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cs="Arial"/>
          <w:b/>
          <w:bCs/>
          <w:sz w:val="28"/>
          <w:lang w:val="en-US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>
        <w:rPr>
          <w:rStyle w:val="87"/>
        </w:rPr>
        <w:instrText xml:space="preserve"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8240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HqS&#10;nGYNBQAAWBY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8"/>
        </w:rPr>
        <w:t xml:space="preserve">3GPP TSG RAN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 xml:space="preserve">Meeting </w:t>
      </w:r>
      <w:r>
        <w:rPr>
          <w:rFonts w:ascii="Arial" w:hAnsi="Arial" w:cs="Arial"/>
          <w:b/>
          <w:bCs/>
          <w:sz w:val="28"/>
        </w:rPr>
        <w:t>#1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02</w:t>
      </w:r>
      <w:r>
        <w:rPr>
          <w:rFonts w:ascii="Arial" w:hAnsi="Arial" w:cs="Arial"/>
          <w:b/>
          <w:bCs/>
          <w:sz w:val="28"/>
        </w:rPr>
        <w:t xml:space="preserve">              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8"/>
        </w:rPr>
        <w:t>R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P</w:t>
      </w:r>
      <w:r>
        <w:rPr>
          <w:rFonts w:ascii="Arial" w:hAnsi="Arial" w:cs="Arial"/>
          <w:b/>
          <w:bCs/>
          <w:sz w:val="28"/>
        </w:rPr>
        <w:t>-</w:t>
      </w:r>
      <w:r>
        <w:t xml:space="preserve"> </w:t>
      </w:r>
      <w:r>
        <w:rPr>
          <w:rFonts w:ascii="Arial" w:hAnsi="Arial" w:cs="Arial"/>
          <w:b/>
          <w:bCs/>
          <w:sz w:val="28"/>
        </w:rPr>
        <w:t>2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33450</w:t>
      </w:r>
    </w:p>
    <w:p>
      <w:pPr>
        <w:tabs>
          <w:tab w:val="center" w:pos="4536"/>
          <w:tab w:val="right" w:pos="8280"/>
          <w:tab w:val="right" w:pos="9639"/>
        </w:tabs>
        <w:ind w:right="2"/>
        <w:rPr>
          <w:rFonts w:hint="eastAsia" w:ascii="Arial" w:hAnsi="Arial" w:eastAsia="宋体" w:cs="Arial"/>
          <w:b/>
          <w:bCs/>
          <w:sz w:val="28"/>
          <w:lang w:eastAsia="zh-CN"/>
        </w:rPr>
      </w:pPr>
      <w:r>
        <w:rPr>
          <w:rFonts w:hint="eastAsia" w:ascii="Arial" w:hAnsi="Arial" w:cs="Arial"/>
          <w:b/>
          <w:bCs/>
          <w:sz w:val="28"/>
          <w:lang w:val="en-US" w:eastAsia="zh-CN"/>
        </w:rPr>
        <w:t>Edinburgh, Scotland, December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11</w:t>
      </w:r>
      <w:r>
        <w:rPr>
          <w:rFonts w:hint="eastAsia"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 xml:space="preserve"> 15</w:t>
      </w:r>
      <w:r>
        <w:rPr>
          <w:rFonts w:hint="eastAsia"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3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9</w:t>
      </w:r>
      <w:r>
        <w:rPr>
          <w:b/>
        </w:rPr>
        <w:t>.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>.</w:t>
      </w:r>
      <w:r>
        <w:rPr>
          <w:rFonts w:hint="eastAsia"/>
          <w:b/>
          <w:lang w:val="en-US" w:eastAsia="zh-CN"/>
        </w:rPr>
        <w:t>1.9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Discussion on Rel-19 Sidelink further evolution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Introduction</w:t>
      </w:r>
      <w:bookmarkStart w:id="0" w:name="OLE_LINK13"/>
      <w:bookmarkStart w:id="1" w:name="OLE_LINK14"/>
      <w:bookmarkStart w:id="2" w:name="_Ref494215420"/>
    </w:p>
    <w:bookmarkEnd w:id="0"/>
    <w:bookmarkEnd w:id="1"/>
    <w:p>
      <w:pPr>
        <w:widowControl w:val="0"/>
        <w:kinsoku w:val="0"/>
        <w:overflowPunct w:val="0"/>
        <w:adjustRightInd/>
        <w:snapToGrid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Potential topics for Rel-19 were discussed at the Rel-19 RAN workshop in June. Of these, Rel-19 Sidelink evolution was considered and subsequently endorsed as an additional RAN1-led candidate topic[1][2]. During RAN#101 meeting,  the sidelink beam management feature received the most support [3].</w:t>
      </w:r>
    </w:p>
    <w:p>
      <w:pPr>
        <w:widowControl w:val="0"/>
        <w:kinsoku w:val="0"/>
        <w:overflowPunct w:val="0"/>
        <w:adjustRightInd/>
        <w:snapToGrid/>
        <w:rPr>
          <w:rFonts w:hint="eastAsia"/>
          <w:bCs/>
          <w:lang w:val="en-US" w:eastAsia="zh-CN"/>
        </w:rPr>
      </w:pPr>
      <w:r>
        <w:rPr>
          <w:rFonts w:hint="eastAsia"/>
        </w:rPr>
        <w:t xml:space="preserve">According to the Chairman's summary of the Rel-19 workshop [1], the work of Rel-19 will focus primarily on </w:t>
      </w:r>
      <w:r>
        <w:rPr>
          <w:rFonts w:hint="eastAsia"/>
          <w:lang w:val="en-US" w:eastAsia="zh-CN"/>
        </w:rPr>
        <w:t>supporting</w:t>
      </w:r>
      <w:r>
        <w:rPr>
          <w:rFonts w:hint="eastAsia"/>
        </w:rPr>
        <w:t xml:space="preserve"> 5G-Advanced commercial deployments to further improve performance and meet critical needs, while it should also serve as a bridge to 6G.</w:t>
      </w:r>
      <w:r>
        <w:rPr>
          <w:rFonts w:hint="eastAsia"/>
          <w:lang w:val="en-US" w:eastAsia="zh-CN"/>
        </w:rPr>
        <w:t xml:space="preserve"> </w:t>
      </w:r>
      <w:r>
        <w:t xml:space="preserve">In this contribution, we </w:t>
      </w:r>
      <w:r>
        <w:rPr>
          <w:rFonts w:hint="eastAsia"/>
          <w:lang w:val="en-US" w:eastAsia="zh-CN"/>
        </w:rPr>
        <w:t>provide our view of the objectives of Rel-19 Sidelink further evolution for the purpose of enabling commercial deployments</w:t>
      </w:r>
      <w:r>
        <w:rPr>
          <w:rFonts w:hint="eastAsia"/>
          <w:bCs/>
          <w:lang w:val="en-US" w:eastAsia="zh-CN"/>
        </w:rPr>
        <w:t>.</w:t>
      </w:r>
    </w:p>
    <w:p>
      <w:pPr>
        <w:widowControl w:val="0"/>
        <w:kinsoku w:val="0"/>
        <w:overflowPunct w:val="0"/>
        <w:adjustRightInd/>
        <w:snapToGrid/>
        <w:rPr>
          <w:rFonts w:hint="eastAsia"/>
          <w:bCs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lang w:eastAsia="zh-CN"/>
        </w:rPr>
        <w:t>Discussion</w:t>
      </w:r>
    </w:p>
    <w:p>
      <w:pPr>
        <w:widowControl w:val="0"/>
        <w:kinsoku w:val="0"/>
        <w:overflowPunct w:val="0"/>
        <w:adjustRightInd/>
        <w:snapToGrid/>
        <w:rPr>
          <w:rFonts w:hint="eastAsia"/>
          <w:lang w:eastAsia="ko-KR"/>
        </w:rPr>
      </w:pPr>
      <w:r>
        <w:rPr>
          <w:rFonts w:hint="eastAsia"/>
          <w:lang w:eastAsia="ko-KR"/>
        </w:rPr>
        <w:t>Operators and vendors are increasingly interested in expanding the applicability of NR sidelink in commercial use cases. For commercial sidelink applications, two key requirements have been identified</w:t>
      </w:r>
      <w:r>
        <w:rPr>
          <w:rFonts w:hint="eastAsia"/>
          <w:lang w:val="en-US" w:eastAsia="zh-CN"/>
        </w:rPr>
        <w:t xml:space="preserve"> since Rel-18</w:t>
      </w:r>
      <w:r>
        <w:rPr>
          <w:rFonts w:hint="eastAsia"/>
          <w:lang w:eastAsia="ko-KR"/>
        </w:rPr>
        <w:t>:</w:t>
      </w:r>
    </w:p>
    <w:p>
      <w:pPr>
        <w:widowControl/>
        <w:numPr>
          <w:ilvl w:val="0"/>
          <w:numId w:val="8"/>
        </w:numPr>
        <w:wordWrap w:val="0"/>
        <w:adjustRightInd/>
        <w:snapToGrid/>
        <w:spacing w:after="0"/>
        <w:ind w:left="420" w:leftChars="0" w:hanging="420" w:firstLineChars="0"/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</w:pPr>
      <w:r>
        <w:rPr>
          <w:rFonts w:hint="eastAsia" w:ascii="Times New Roman" w:hAnsi="Times New Roman" w:eastAsia="바탕" w:cs="Times New Roman"/>
          <w:kern w:val="2"/>
          <w:sz w:val="22"/>
          <w:szCs w:val="22"/>
          <w:lang w:eastAsia="ko-KR"/>
        </w:rPr>
        <w:t>I</w:t>
      </w:r>
      <w:r>
        <w:rPr>
          <w:rFonts w:hint="eastAsia" w:ascii="Times New Roman" w:hAnsi="Times New Roman" w:eastAsia="宋体" w:cs="Times New Roman"/>
          <w:kern w:val="2"/>
          <w:sz w:val="22"/>
          <w:szCs w:val="22"/>
          <w:lang w:val="en-US" w:eastAsia="zh-CN"/>
        </w:rPr>
        <w:t>ncreased</w:t>
      </w:r>
      <w:r>
        <w:rPr>
          <w:rFonts w:hint="eastAsia" w:ascii="Times New Roman" w:hAnsi="Times New Roman" w:eastAsia="바탕" w:cs="Times New Roman"/>
          <w:kern w:val="2"/>
          <w:sz w:val="22"/>
          <w:szCs w:val="22"/>
          <w:lang w:eastAsia="ko-KR"/>
        </w:rPr>
        <w:t xml:space="preserve"> sidelink data rate</w:t>
      </w:r>
    </w:p>
    <w:p>
      <w:pPr>
        <w:widowControl/>
        <w:numPr>
          <w:ilvl w:val="0"/>
          <w:numId w:val="8"/>
        </w:numPr>
        <w:wordWrap w:val="0"/>
        <w:adjustRightInd/>
        <w:snapToGrid/>
        <w:spacing w:after="0"/>
        <w:ind w:left="420" w:leftChars="0" w:hanging="420" w:firstLineChars="0"/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</w:pPr>
      <w:r>
        <w:rPr>
          <w:rFonts w:hint="eastAsia" w:ascii="Times New Roman" w:hAnsi="Times New Roman" w:eastAsia="바탕" w:cs="Times New Roman"/>
          <w:kern w:val="2"/>
          <w:sz w:val="22"/>
          <w:szCs w:val="22"/>
          <w:lang w:eastAsia="ko-KR"/>
        </w:rPr>
        <w:t>Support for new carrier frequencies for sidelink</w:t>
      </w:r>
    </w:p>
    <w:p>
      <w:pPr>
        <w:widowControl w:val="0"/>
        <w:kinsoku w:val="0"/>
        <w:overflowPunct w:val="0"/>
        <w:adjustRightInd/>
        <w:snapToGrid/>
        <w:rPr>
          <w:rFonts w:hint="eastAsia"/>
          <w:lang w:val="en-US" w:eastAsia="zh-CN"/>
        </w:rPr>
      </w:pPr>
      <w:r>
        <w:rPr>
          <w:rFonts w:hint="eastAsia"/>
          <w:lang w:eastAsia="ko-KR"/>
        </w:rPr>
        <w:t xml:space="preserve">The impetus for increasing the data rate of </w:t>
      </w:r>
      <w:r>
        <w:rPr>
          <w:rFonts w:hint="eastAsia"/>
          <w:lang w:val="en-US" w:eastAsia="zh-CN"/>
        </w:rPr>
        <w:t>side</w:t>
      </w:r>
      <w:r>
        <w:rPr>
          <w:rFonts w:hint="eastAsia"/>
          <w:lang w:eastAsia="ko-KR"/>
        </w:rPr>
        <w:t>link comes from applications such as sensor information (video) sharing between highly autonomous vehicles and commercial use cases such as cloud gaming, AR/XR, etc.</w:t>
      </w:r>
      <w:r>
        <w:rPr>
          <w:rFonts w:hint="eastAsia"/>
          <w:lang w:val="en-US" w:eastAsia="zh-CN"/>
        </w:rPr>
        <w:t xml:space="preserve"> Although the sidelink data rate is improved in Rel-18 by supporting sidelink carrier aggregation and unlicensed spectrum sidelink. </w:t>
      </w:r>
    </w:p>
    <w:p>
      <w:pPr>
        <w:widowControl w:val="0"/>
        <w:kinsoku w:val="0"/>
        <w:overflowPunct w:val="0"/>
        <w:adjustRightInd/>
        <w:snapToGrid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While supporting new carrier frequencies and larger bandwidths can also improve data rates, the primary benefit is to make the </w:t>
      </w:r>
      <w:r>
        <w:rPr>
          <w:rFonts w:hint="eastAsia"/>
          <w:lang w:val="en-US" w:eastAsia="zh-CN"/>
        </w:rPr>
        <w:t>side</w:t>
      </w:r>
      <w:r>
        <w:rPr>
          <w:rFonts w:hint="default"/>
          <w:lang w:val="en-US" w:eastAsia="zh-CN"/>
        </w:rPr>
        <w:t xml:space="preserve">link more applicable to a wider range of applications. However, the use of ITS bands is limited to ITS security-related applications, so sidelink does not work well with commercial devices when </w:t>
      </w:r>
      <w:r>
        <w:rPr>
          <w:rFonts w:hint="eastAsia"/>
          <w:lang w:val="en-US" w:eastAsia="zh-CN"/>
        </w:rPr>
        <w:t>sidelink carrier aggregation</w:t>
      </w:r>
      <w:r>
        <w:rPr>
          <w:rFonts w:hint="default"/>
          <w:lang w:val="en-US" w:eastAsia="zh-CN"/>
        </w:rPr>
        <w:t xml:space="preserve"> functionality </w:t>
      </w:r>
      <w:r>
        <w:rPr>
          <w:rFonts w:hint="eastAsia"/>
          <w:lang w:val="en-US" w:eastAsia="zh-CN"/>
        </w:rPr>
        <w:t xml:space="preserve">in ITS-band </w:t>
      </w:r>
      <w:r>
        <w:rPr>
          <w:rFonts w:hint="default"/>
          <w:lang w:val="en-US" w:eastAsia="zh-CN"/>
        </w:rPr>
        <w:t xml:space="preserve">is supported. </w:t>
      </w:r>
      <w:r>
        <w:rPr>
          <w:rFonts w:hint="eastAsia"/>
          <w:lang w:val="en-US" w:eastAsia="zh-CN"/>
        </w:rPr>
        <w:t xml:space="preserve">Therefore, </w:t>
      </w:r>
      <w:r>
        <w:rPr>
          <w:rFonts w:hint="default"/>
          <w:lang w:val="en-US" w:eastAsia="zh-CN"/>
        </w:rPr>
        <w:t xml:space="preserve">with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o</w:t>
      </w:r>
      <w:r>
        <w:rPr>
          <w:rFonts w:hint="default"/>
          <w:lang w:val="en-US" w:eastAsia="zh-CN"/>
        </w:rPr>
        <w:t xml:space="preserve">f enhanced FR2 functionality, sidelink will be </w:t>
      </w:r>
      <w:r>
        <w:rPr>
          <w:rFonts w:hint="eastAsia"/>
          <w:lang w:val="en-US" w:eastAsia="zh-CN"/>
        </w:rPr>
        <w:t>even more</w:t>
      </w:r>
      <w:r>
        <w:rPr>
          <w:rFonts w:hint="default"/>
          <w:lang w:val="en-US" w:eastAsia="zh-CN"/>
        </w:rPr>
        <w:t xml:space="preserve"> suit</w:t>
      </w:r>
      <w:r>
        <w:rPr>
          <w:rFonts w:hint="eastAsia"/>
          <w:lang w:val="en-US" w:eastAsia="zh-CN"/>
        </w:rPr>
        <w:t>able</w:t>
      </w:r>
      <w:r>
        <w:rPr>
          <w:rFonts w:hint="default"/>
          <w:lang w:val="en-US" w:eastAsia="zh-CN"/>
        </w:rPr>
        <w:t xml:space="preserve"> for commercial </w:t>
      </w:r>
      <w:r>
        <w:rPr>
          <w:rFonts w:hint="eastAsia"/>
          <w:lang w:val="en-US" w:eastAsia="zh-CN"/>
        </w:rPr>
        <w:t>devices</w:t>
      </w:r>
      <w:r>
        <w:rPr>
          <w:rFonts w:hint="default"/>
          <w:lang w:val="en-US" w:eastAsia="zh-CN"/>
        </w:rPr>
        <w:t>.</w:t>
      </w:r>
    </w:p>
    <w:p>
      <w:pPr>
        <w:widowControl w:val="0"/>
        <w:kinsoku w:val="0"/>
        <w:overflowPunct w:val="0"/>
        <w:adjustRightInd/>
        <w:snapToGrid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Observation: W</w:t>
      </w:r>
      <w:r>
        <w:rPr>
          <w:rFonts w:hint="default"/>
          <w:b/>
          <w:bCs/>
          <w:i/>
          <w:iCs/>
          <w:lang w:val="en-US" w:eastAsia="zh-CN"/>
        </w:rPr>
        <w:t xml:space="preserve">ith </w:t>
      </w:r>
      <w:r>
        <w:rPr>
          <w:rFonts w:hint="eastAsia"/>
          <w:b/>
          <w:bCs/>
          <w:i/>
          <w:iCs/>
          <w:lang w:val="en-US" w:eastAsia="zh-CN"/>
        </w:rPr>
        <w:t xml:space="preserve">the </w:t>
      </w:r>
      <w:r>
        <w:rPr>
          <w:rFonts w:hint="default"/>
          <w:b/>
          <w:bCs/>
          <w:i/>
          <w:iCs/>
          <w:lang w:val="en-US" w:eastAsia="zh-CN"/>
        </w:rPr>
        <w:t xml:space="preserve">support </w:t>
      </w:r>
      <w:r>
        <w:rPr>
          <w:rFonts w:hint="eastAsia"/>
          <w:b/>
          <w:bCs/>
          <w:i/>
          <w:iCs/>
          <w:lang w:val="en-US" w:eastAsia="zh-CN"/>
        </w:rPr>
        <w:t>o</w:t>
      </w:r>
      <w:r>
        <w:rPr>
          <w:rFonts w:hint="default"/>
          <w:b/>
          <w:bCs/>
          <w:i/>
          <w:iCs/>
          <w:lang w:val="en-US" w:eastAsia="zh-CN"/>
        </w:rPr>
        <w:t xml:space="preserve">f enhanced FR2 functionality, sidelink will be </w:t>
      </w:r>
      <w:r>
        <w:rPr>
          <w:rFonts w:hint="eastAsia"/>
          <w:b/>
          <w:bCs/>
          <w:i/>
          <w:iCs/>
          <w:lang w:val="en-US" w:eastAsia="zh-CN"/>
        </w:rPr>
        <w:t>even more</w:t>
      </w:r>
      <w:r>
        <w:rPr>
          <w:rFonts w:hint="default"/>
          <w:b/>
          <w:bCs/>
          <w:i/>
          <w:iCs/>
          <w:lang w:val="en-US" w:eastAsia="zh-CN"/>
        </w:rPr>
        <w:t xml:space="preserve"> suit</w:t>
      </w:r>
      <w:r>
        <w:rPr>
          <w:rFonts w:hint="eastAsia"/>
          <w:b/>
          <w:bCs/>
          <w:i/>
          <w:iCs/>
          <w:lang w:val="en-US" w:eastAsia="zh-CN"/>
        </w:rPr>
        <w:t>able</w:t>
      </w:r>
      <w:r>
        <w:rPr>
          <w:rFonts w:hint="default"/>
          <w:b/>
          <w:bCs/>
          <w:i/>
          <w:iCs/>
          <w:lang w:val="en-US" w:eastAsia="zh-CN"/>
        </w:rPr>
        <w:t xml:space="preserve"> for commercial </w:t>
      </w:r>
      <w:r>
        <w:rPr>
          <w:rFonts w:hint="eastAsia"/>
          <w:b/>
          <w:bCs/>
          <w:i/>
          <w:iCs/>
          <w:lang w:val="en-US" w:eastAsia="zh-CN"/>
        </w:rPr>
        <w:t>devices</w:t>
      </w:r>
      <w:r>
        <w:rPr>
          <w:rFonts w:hint="default"/>
          <w:b/>
          <w:bCs/>
          <w:i/>
          <w:iCs/>
          <w:lang w:val="en-US" w:eastAsia="zh-CN"/>
        </w:rPr>
        <w:t>.</w:t>
      </w:r>
    </w:p>
    <w:p>
      <w:pPr>
        <w:widowControl/>
        <w:wordWrap w:val="0"/>
        <w:adjustRightInd/>
        <w:snapToGrid/>
        <w:spacing w:after="0"/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</w:pPr>
    </w:p>
    <w:p>
      <w:pPr>
        <w:widowControl/>
        <w:wordWrap w:val="0"/>
        <w:adjustRightInd/>
        <w:snapToGrid/>
        <w:spacing w:after="0"/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</w:pPr>
      <w:bookmarkStart w:id="3" w:name="OLE_LINK1"/>
      <w:r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  <w:t xml:space="preserve">Rel-18 </w:t>
      </w:r>
      <w:r>
        <w:rPr>
          <w:rFonts w:hint="eastAsia" w:ascii="Times New Roman" w:hAnsi="Times New Roman" w:eastAsia="宋体" w:cs="Times New Roman"/>
          <w:kern w:val="2"/>
          <w:sz w:val="22"/>
          <w:szCs w:val="22"/>
          <w:lang w:val="en-US" w:eastAsia="zh-CN"/>
        </w:rPr>
        <w:t>has completed</w:t>
      </w:r>
      <w:r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  <w:t xml:space="preserve"> a study on sidelink beam management with the following objective:</w:t>
      </w:r>
    </w:p>
    <w:bookmarkEnd w:id="3"/>
    <w:tbl>
      <w:tblPr>
        <w:tblStyle w:val="30"/>
        <w:tblW w:w="9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2" w:type="dxa"/>
          </w:tcPr>
          <w:p>
            <w:pPr>
              <w:widowControl/>
              <w:numPr>
                <w:ilvl w:val="0"/>
                <w:numId w:val="9"/>
              </w:numPr>
              <w:wordWrap/>
              <w:overflowPunct w:val="0"/>
              <w:adjustRightInd w:val="0"/>
              <w:snapToGrid/>
              <w:spacing w:before="120" w:after="0"/>
              <w:ind w:left="300" w:leftChars="0" w:hanging="360"/>
              <w:jc w:val="left"/>
              <w:textAlignment w:val="baseline"/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</w:pPr>
            <w:bookmarkStart w:id="4" w:name="_Hlk89917254"/>
            <w:r>
              <w:rPr>
                <w:rFonts w:ascii="Times" w:hAnsi="Times" w:eastAsia="바탕" w:cs="Times"/>
                <w:iCs/>
                <w:kern w:val="2"/>
                <w:sz w:val="22"/>
                <w:szCs w:val="22"/>
                <w:lang w:eastAsia="ko-KR"/>
              </w:rPr>
              <w:t>Study enhanced sidelink operation on FR2 licensed spectrum [RAN1, RAN2]</w:t>
            </w:r>
            <w:bookmarkEnd w:id="4"/>
            <w:r>
              <w:rPr>
                <w:rFonts w:ascii="Times" w:hAnsi="Times" w:eastAsia="바탕" w:cs="Times"/>
                <w:iCs/>
                <w:kern w:val="2"/>
                <w:sz w:val="22"/>
                <w:szCs w:val="22"/>
                <w:lang w:eastAsia="ko-KR"/>
              </w:rPr>
              <w:t xml:space="preserve"> (Determine in RAN#98-e whether to continue the study or study + specification work for FR2 until the end of R18)</w:t>
            </w:r>
          </w:p>
          <w:p>
            <w:pPr>
              <w:widowControl/>
              <w:numPr>
                <w:ilvl w:val="0"/>
                <w:numId w:val="10"/>
              </w:numPr>
              <w:wordWrap/>
              <w:overflowPunct w:val="0"/>
              <w:adjustRightInd w:val="0"/>
              <w:snapToGrid/>
              <w:spacing w:before="60" w:after="60"/>
              <w:ind w:left="573" w:leftChars="0" w:hanging="284"/>
              <w:jc w:val="left"/>
              <w:textAlignment w:val="baseline"/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</w:pPr>
            <w:bookmarkStart w:id="5" w:name="_Hlk89917271"/>
            <w:r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  <w:t>Focus only on updating the evaluation methodology for commercial deployment scenario</w:t>
            </w:r>
            <w:bookmarkEnd w:id="5"/>
            <w:r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  <w:t xml:space="preserve"> in 4Q 2022. [RAN1]</w:t>
            </w:r>
          </w:p>
          <w:p>
            <w:pPr>
              <w:widowControl/>
              <w:numPr>
                <w:ilvl w:val="0"/>
                <w:numId w:val="10"/>
              </w:numPr>
              <w:wordWrap/>
              <w:overflowPunct w:val="0"/>
              <w:adjustRightInd w:val="0"/>
              <w:snapToGrid/>
              <w:spacing w:before="60" w:after="60"/>
              <w:ind w:left="573" w:leftChars="0" w:hanging="284"/>
              <w:jc w:val="left"/>
              <w:textAlignment w:val="baseline"/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</w:pPr>
            <w:bookmarkStart w:id="6" w:name="_Hlk89917283"/>
            <w:r>
              <w:rPr>
                <w:rFonts w:ascii="Times" w:hAnsi="Times" w:eastAsia="바탕" w:cs="Times"/>
                <w:iCs/>
                <w:kern w:val="2"/>
                <w:sz w:val="22"/>
                <w:szCs w:val="22"/>
                <w:lang w:eastAsia="ko-KR"/>
              </w:rPr>
              <w:t>Study is limited to the support of sidelink beam management (including initial beam-pairing, beam maintenance, and beam failure recovery, etc) by reusing existing sidelink CSI framework and reusing Uu beam management concepts wherever possible.</w:t>
            </w:r>
            <w:bookmarkEnd w:id="6"/>
            <w:r>
              <w:rPr>
                <w:rFonts w:ascii="Times" w:hAnsi="Times" w:eastAsia="바탕" w:cs="Times"/>
                <w:iCs/>
                <w:kern w:val="2"/>
                <w:sz w:val="22"/>
                <w:szCs w:val="22"/>
                <w:lang w:eastAsia="ko-KR"/>
              </w:rPr>
              <w:t xml:space="preserve"> [RAN1, RAN2]</w:t>
            </w:r>
          </w:p>
          <w:p>
            <w:pPr>
              <w:widowControl/>
              <w:numPr>
                <w:ilvl w:val="1"/>
                <w:numId w:val="10"/>
              </w:numPr>
              <w:wordWrap/>
              <w:overflowPunct w:val="0"/>
              <w:adjustRightInd w:val="0"/>
              <w:snapToGrid/>
              <w:spacing w:before="60" w:after="60"/>
              <w:ind w:left="1020" w:leftChars="0" w:hanging="360"/>
              <w:jc w:val="left"/>
              <w:textAlignment w:val="baseline"/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</w:pPr>
            <w:bookmarkStart w:id="7" w:name="_Hlk89917309"/>
            <w:r>
              <w:rPr>
                <w:rFonts w:ascii="Times" w:hAnsi="Times" w:eastAsia="바탕" w:cs="Times"/>
                <w:kern w:val="2"/>
                <w:sz w:val="22"/>
                <w:szCs w:val="22"/>
                <w:lang w:eastAsia="ko-KR"/>
              </w:rPr>
              <w:t>Beam management in FR2 licensed spectrum considers sidelink unicast communication only.</w:t>
            </w:r>
            <w:bookmarkEnd w:id="7"/>
          </w:p>
        </w:tc>
      </w:tr>
    </w:tbl>
    <w:p>
      <w:pPr>
        <w:widowControl/>
        <w:wordWrap w:val="0"/>
        <w:adjustRightInd/>
        <w:snapToGrid/>
        <w:spacing w:after="0"/>
        <w:rPr>
          <w:rFonts w:ascii="Times New Roman" w:hAnsi="Times New Roman" w:eastAsia="바탕" w:cs="Times New Roman"/>
          <w:kern w:val="2"/>
          <w:sz w:val="22"/>
          <w:szCs w:val="22"/>
          <w:lang w:eastAsia="ko-KR"/>
        </w:rPr>
      </w:pPr>
    </w:p>
    <w:p>
      <w:pPr>
        <w:widowControl w:val="0"/>
        <w:kinsoku w:val="0"/>
        <w:overflowPunct w:val="0"/>
        <w:adjustRightInd/>
        <w:snapToGrid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Based on the results of the Rel-18 </w:t>
      </w:r>
      <w:r>
        <w:rPr>
          <w:rFonts w:hint="eastAsia"/>
          <w:lang w:val="en-US" w:eastAsia="zh-CN"/>
        </w:rPr>
        <w:t xml:space="preserve">sidelink </w:t>
      </w:r>
      <w:r>
        <w:rPr>
          <w:rFonts w:hint="eastAsia"/>
          <w:lang w:val="en-US" w:eastAsia="ko-KR"/>
        </w:rPr>
        <w:t xml:space="preserve">study, the normative work of </w:t>
      </w:r>
      <w:r>
        <w:rPr>
          <w:rFonts w:hint="eastAsia"/>
          <w:lang w:val="en-US" w:eastAsia="zh-CN"/>
        </w:rPr>
        <w:t>sidelink</w:t>
      </w:r>
      <w:r>
        <w:rPr>
          <w:rFonts w:hint="eastAsia"/>
          <w:lang w:val="en-US" w:eastAsia="ko-KR"/>
        </w:rPr>
        <w:t xml:space="preserve"> in FR2-1 is a natural step for Rel-19, which </w:t>
      </w:r>
      <w:r>
        <w:rPr>
          <w:rFonts w:hint="eastAsia"/>
          <w:lang w:val="en-US" w:eastAsia="zh-CN"/>
        </w:rPr>
        <w:t xml:space="preserve">reduce the work load </w:t>
      </w:r>
      <w:r>
        <w:rPr>
          <w:rFonts w:hint="eastAsia"/>
          <w:lang w:val="en-US" w:eastAsia="ko-KR"/>
        </w:rPr>
        <w:t>on standardization.</w:t>
      </w:r>
      <w:r>
        <w:rPr>
          <w:rFonts w:hint="eastAsia"/>
          <w:lang w:val="en-US" w:eastAsia="zh-CN"/>
        </w:rPr>
        <w:t xml:space="preserve"> As far as the work scope is concerned, the results of the Rel-18 study should be the starting point, </w:t>
      </w:r>
      <w:r>
        <w:rPr>
          <w:rFonts w:hint="eastAsia"/>
          <w:lang w:val="en-US" w:eastAsia="ko-KR"/>
        </w:rPr>
        <w:t>i.e., specify</w:t>
      </w:r>
      <w:r>
        <w:rPr>
          <w:rFonts w:hint="eastAsia"/>
          <w:lang w:val="en-US" w:eastAsia="zh-CN"/>
        </w:rPr>
        <w:t xml:space="preserve"> mechanism to support beam management in NR sidelink operation,</w:t>
      </w:r>
      <w:r>
        <w:rPr>
          <w:rFonts w:hint="eastAsia"/>
          <w:lang w:val="en-US" w:eastAsia="ko-KR"/>
        </w:rPr>
        <w:t xml:space="preserve"> including initial beam pairing, beam maintenance, and beam failure recovery, </w:t>
      </w:r>
      <w:r>
        <w:rPr>
          <w:rFonts w:hint="eastAsia"/>
          <w:lang w:val="en-US" w:eastAsia="zh-CN"/>
        </w:rPr>
        <w:t xml:space="preserve">which </w:t>
      </w:r>
      <w:r>
        <w:rPr>
          <w:rFonts w:hint="eastAsia"/>
          <w:lang w:val="en-US" w:eastAsia="ko-KR"/>
        </w:rPr>
        <w:t xml:space="preserve">will be the main objective.  In addition to this, as discussed in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ko-KR"/>
        </w:rPr>
        <w:t>related discussion</w:t>
      </w:r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val="en-US" w:eastAsia="ko-KR"/>
        </w:rPr>
        <w:t>RAN1, the impact of sidelink beam management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resource allocation can be studied and, if necessary, some enhancements can be specified. </w:t>
      </w:r>
    </w:p>
    <w:p>
      <w:pPr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Proposal: </w:t>
      </w:r>
    </w:p>
    <w:p>
      <w:pPr>
        <w:numPr>
          <w:ilvl w:val="0"/>
          <w:numId w:val="11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WI scope: </w:t>
      </w:r>
    </w:p>
    <w:p>
      <w:pPr>
        <w:numPr>
          <w:ilvl w:val="1"/>
          <w:numId w:val="11"/>
        </w:numPr>
        <w:ind w:left="84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Specify mechanism to support beam management in NR sidelink operation</w:t>
      </w:r>
    </w:p>
    <w:p>
      <w:pPr>
        <w:numPr>
          <w:ilvl w:val="2"/>
          <w:numId w:val="11"/>
        </w:numPr>
        <w:ind w:left="126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SL beam management features should focus on FR2-1 licensed spectrum.</w:t>
      </w:r>
    </w:p>
    <w:p>
      <w:pPr>
        <w:numPr>
          <w:ilvl w:val="2"/>
          <w:numId w:val="11"/>
        </w:numPr>
        <w:ind w:left="126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The support of SL beam management should target unicast communication based on Rel-18 study outcomes.</w:t>
      </w:r>
    </w:p>
    <w:p>
      <w:pPr>
        <w:numPr>
          <w:ilvl w:val="3"/>
          <w:numId w:val="11"/>
        </w:numPr>
        <w:ind w:left="1680" w:leftChars="0" w:hanging="420" w:firstLineChars="0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Support of initial beam pairing, beam maintenance, and beam failure recovery.</w:t>
      </w:r>
    </w:p>
    <w:p>
      <w:pPr>
        <w:numPr>
          <w:ilvl w:val="2"/>
          <w:numId w:val="11"/>
        </w:numPr>
        <w:ind w:left="126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Study and specify, if necessary, the support of beam-based resource allocation to enable spatial reuse of SL resources.</w:t>
      </w:r>
    </w:p>
    <w:p>
      <w:pPr>
        <w:rPr>
          <w:rFonts w:hint="default"/>
          <w:b/>
          <w:i/>
          <w:iCs w:val="0"/>
          <w:strike w:val="0"/>
          <w:dstrike w:val="0"/>
          <w:szCs w:val="20"/>
          <w:lang w:val="en-US" w:eastAsia="zh-CN"/>
        </w:rPr>
      </w:pPr>
    </w:p>
    <w:p>
      <w:pPr>
        <w:pStyle w:val="2"/>
      </w:pPr>
      <w:r>
        <w:t>Conclusion</w:t>
      </w:r>
    </w:p>
    <w:p>
      <w:pPr>
        <w:rPr>
          <w:rFonts w:hint="eastAsia"/>
          <w:lang w:val="en-US" w:eastAsia="zh-CN"/>
        </w:rPr>
      </w:pPr>
      <w:r>
        <w:t>In this contribution, we have discussed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possible Rel-19 Sidelink further evolution WI</w:t>
      </w:r>
      <w:r>
        <w:t>.</w:t>
      </w:r>
      <w:bookmarkStart w:id="8" w:name="OLE_LINK40"/>
      <w:bookmarkStart w:id="9" w:name="OLE_LINK5"/>
      <w:bookmarkStart w:id="10" w:name="OLE_LINK3"/>
      <w:bookmarkStart w:id="11" w:name="OLE_LINK6"/>
      <w:bookmarkStart w:id="12" w:name="OLE_LINK39"/>
      <w:bookmarkStart w:id="13" w:name="OLE_LINK4"/>
      <w:r>
        <w:t xml:space="preserve"> Based on the discussion in section 2, we provide the following</w:t>
      </w:r>
      <w:r>
        <w:rPr>
          <w:rFonts w:hint="eastAsia"/>
          <w:lang w:val="en-US" w:eastAsia="zh-CN"/>
        </w:rPr>
        <w:t xml:space="preserve"> </w:t>
      </w:r>
      <w:r>
        <w:t>proposals</w:t>
      </w:r>
      <w:r>
        <w:rPr>
          <w:rFonts w:hint="eastAsia"/>
          <w:lang w:val="en-US" w:eastAsia="zh-CN"/>
        </w:rPr>
        <w:t>: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Observation: W</w:t>
      </w:r>
      <w:r>
        <w:rPr>
          <w:rFonts w:hint="default"/>
          <w:b/>
          <w:bCs/>
          <w:i/>
          <w:iCs/>
          <w:lang w:val="en-US" w:eastAsia="zh-CN"/>
        </w:rPr>
        <w:t xml:space="preserve">ith </w:t>
      </w:r>
      <w:r>
        <w:rPr>
          <w:rFonts w:hint="eastAsia"/>
          <w:b/>
          <w:bCs/>
          <w:i/>
          <w:iCs/>
          <w:lang w:val="en-US" w:eastAsia="zh-CN"/>
        </w:rPr>
        <w:t xml:space="preserve">the </w:t>
      </w:r>
      <w:r>
        <w:rPr>
          <w:rFonts w:hint="default"/>
          <w:b/>
          <w:bCs/>
          <w:i/>
          <w:iCs/>
          <w:lang w:val="en-US" w:eastAsia="zh-CN"/>
        </w:rPr>
        <w:t xml:space="preserve">support </w:t>
      </w:r>
      <w:r>
        <w:rPr>
          <w:rFonts w:hint="eastAsia"/>
          <w:b/>
          <w:bCs/>
          <w:i/>
          <w:iCs/>
          <w:lang w:val="en-US" w:eastAsia="zh-CN"/>
        </w:rPr>
        <w:t>o</w:t>
      </w:r>
      <w:r>
        <w:rPr>
          <w:rFonts w:hint="default"/>
          <w:b/>
          <w:bCs/>
          <w:i/>
          <w:iCs/>
          <w:lang w:val="en-US" w:eastAsia="zh-CN"/>
        </w:rPr>
        <w:t xml:space="preserve">f enhanced FR2 functionality, sidelink will be </w:t>
      </w:r>
      <w:r>
        <w:rPr>
          <w:rFonts w:hint="eastAsia"/>
          <w:b/>
          <w:bCs/>
          <w:i/>
          <w:iCs/>
          <w:lang w:val="en-US" w:eastAsia="zh-CN"/>
        </w:rPr>
        <w:t>even more</w:t>
      </w:r>
      <w:r>
        <w:rPr>
          <w:rFonts w:hint="default"/>
          <w:b/>
          <w:bCs/>
          <w:i/>
          <w:iCs/>
          <w:lang w:val="en-US" w:eastAsia="zh-CN"/>
        </w:rPr>
        <w:t xml:space="preserve"> suit</w:t>
      </w:r>
      <w:r>
        <w:rPr>
          <w:rFonts w:hint="eastAsia"/>
          <w:b/>
          <w:bCs/>
          <w:i/>
          <w:iCs/>
          <w:lang w:val="en-US" w:eastAsia="zh-CN"/>
        </w:rPr>
        <w:t>able</w:t>
      </w:r>
      <w:r>
        <w:rPr>
          <w:rFonts w:hint="default"/>
          <w:b/>
          <w:bCs/>
          <w:i/>
          <w:iCs/>
          <w:lang w:val="en-US" w:eastAsia="zh-CN"/>
        </w:rPr>
        <w:t xml:space="preserve"> for commercial </w:t>
      </w:r>
      <w:r>
        <w:rPr>
          <w:rFonts w:hint="eastAsia"/>
          <w:b/>
          <w:bCs/>
          <w:i/>
          <w:iCs/>
          <w:lang w:val="en-US" w:eastAsia="zh-CN"/>
        </w:rPr>
        <w:t>devices</w:t>
      </w:r>
      <w:r>
        <w:rPr>
          <w:rFonts w:hint="default"/>
          <w:b/>
          <w:bCs/>
          <w:i/>
          <w:iCs/>
          <w:lang w:val="en-US" w:eastAsia="zh-CN"/>
        </w:rPr>
        <w:t>.</w:t>
      </w:r>
    </w:p>
    <w:p>
      <w:pPr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Proposal: </w:t>
      </w:r>
      <w:bookmarkStart w:id="14" w:name="_GoBack"/>
      <w:bookmarkEnd w:id="14"/>
    </w:p>
    <w:p>
      <w:pPr>
        <w:numPr>
          <w:ilvl w:val="0"/>
          <w:numId w:val="11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WI scope: </w:t>
      </w:r>
    </w:p>
    <w:p>
      <w:pPr>
        <w:numPr>
          <w:ilvl w:val="1"/>
          <w:numId w:val="11"/>
        </w:numPr>
        <w:ind w:left="84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Specify mechanism to support beam management in NR sidelink operation</w:t>
      </w:r>
    </w:p>
    <w:p>
      <w:pPr>
        <w:numPr>
          <w:ilvl w:val="2"/>
          <w:numId w:val="11"/>
        </w:numPr>
        <w:ind w:left="126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SL beam management features should focus on FR2-1 licensed spectrum.</w:t>
      </w:r>
    </w:p>
    <w:p>
      <w:pPr>
        <w:numPr>
          <w:ilvl w:val="2"/>
          <w:numId w:val="11"/>
        </w:numPr>
        <w:ind w:left="126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The support of SL beam management should target unicast communication based on Rel-18 study outcomes.</w:t>
      </w:r>
    </w:p>
    <w:p>
      <w:pPr>
        <w:numPr>
          <w:ilvl w:val="3"/>
          <w:numId w:val="11"/>
        </w:numPr>
        <w:ind w:left="168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Support of initial beam pairing, beam maintenance, and beam failure recovery.</w:t>
      </w:r>
    </w:p>
    <w:p>
      <w:pPr>
        <w:numPr>
          <w:ilvl w:val="2"/>
          <w:numId w:val="11"/>
        </w:numPr>
        <w:ind w:left="126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Study and specify, if necessary, the support of beam-based resource allocation to enable spatial reuse of SL resources.</w:t>
      </w:r>
    </w:p>
    <w:p>
      <w:pPr>
        <w:rPr>
          <w:rFonts w:hint="eastAsia"/>
          <w:b/>
          <w:bCs/>
          <w:i/>
          <w:iCs/>
          <w:lang w:val="en-US" w:eastAsia="zh-CN"/>
        </w:rPr>
      </w:pPr>
    </w:p>
    <w:bookmarkEnd w:id="8"/>
    <w:bookmarkEnd w:id="9"/>
    <w:bookmarkEnd w:id="10"/>
    <w:bookmarkEnd w:id="11"/>
    <w:bookmarkEnd w:id="12"/>
    <w:bookmarkEnd w:id="13"/>
    <w:p>
      <w:pPr>
        <w:pStyle w:val="2"/>
      </w:pPr>
      <w:r>
        <w:t>Reference</w:t>
      </w:r>
    </w:p>
    <w:bookmarkEnd w:id="2"/>
    <w:p>
      <w:pPr>
        <w:pStyle w:val="49"/>
        <w:numPr>
          <w:ilvl w:val="0"/>
          <w:numId w:val="12"/>
        </w:numPr>
        <w:ind w:firstLineChars="0"/>
        <w:jc w:val="left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val="en-US" w:eastAsia="zh-CN"/>
        </w:rPr>
        <w:t>WS-230488</w:t>
      </w:r>
      <w:r>
        <w:rPr>
          <w:rFonts w:hint="eastAsia"/>
          <w:lang w:val="en-US" w:eastAsia="zh-CN"/>
        </w:rPr>
        <w:tab/>
      </w:r>
      <w:r>
        <w:rPr>
          <w:rFonts w:ascii="Times New Roman" w:hAnsi="Times New Roman" w:eastAsia="바탕체"/>
          <w:lang w:eastAsia="zh-CN"/>
        </w:rPr>
        <w:t>RAN Chair’s Summary of Rel-19 Workshop</w:t>
      </w:r>
      <w:r>
        <w:rPr>
          <w:rFonts w:hint="eastAsia" w:ascii="Times New Roman" w:hAnsi="Times New Roman" w:eastAsia="바탕체"/>
          <w:lang w:val="en-US" w:eastAsia="zh-CN"/>
        </w:rPr>
        <w:t xml:space="preserve">, </w:t>
      </w:r>
      <w:r>
        <w:rPr>
          <w:rFonts w:ascii="Times New Roman" w:hAnsi="Times New Roman" w:eastAsia="바탕체"/>
          <w:lang w:eastAsia="zh-CN"/>
        </w:rPr>
        <w:t>RAN Chair</w:t>
      </w:r>
    </w:p>
    <w:p>
      <w:pPr>
        <w:pStyle w:val="49"/>
        <w:numPr>
          <w:ilvl w:val="0"/>
          <w:numId w:val="12"/>
        </w:numPr>
        <w:ind w:firstLineChars="0"/>
        <w:jc w:val="left"/>
        <w:rPr>
          <w:lang w:eastAsia="zh-CN"/>
        </w:rPr>
      </w:pPr>
      <w:r>
        <w:rPr>
          <w:rFonts w:hint="eastAsia"/>
          <w:lang w:val="en-US" w:eastAsia="zh-CN"/>
        </w:rPr>
        <w:t>RP-231540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 Chair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Guidance for RAN Release 19, RAN Chair</w:t>
      </w:r>
    </w:p>
    <w:p>
      <w:pPr>
        <w:pStyle w:val="49"/>
        <w:numPr>
          <w:ilvl w:val="0"/>
          <w:numId w:val="12"/>
        </w:numPr>
        <w:ind w:firstLineChars="0"/>
        <w:jc w:val="left"/>
        <w:rPr>
          <w:lang w:eastAsia="zh-CN"/>
        </w:rPr>
      </w:pPr>
      <w:r>
        <w:rPr>
          <w:rFonts w:hint="eastAsia"/>
          <w:lang w:val="en-US" w:eastAsia="zh-CN"/>
        </w:rPr>
        <w:t>RP-232626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Moderator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summary for REL-19 RAN1 additional topics, RAN1 Chair (Samsung)</w:t>
      </w:r>
    </w:p>
    <w:sectPr>
      <w:pgSz w:w="11909" w:h="16834"/>
      <w:pgMar w:top="1440" w:right="1152" w:bottom="1440" w:left="14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-Itali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체">
    <w:altName w:val="Malgun Gothic"/>
    <w:panose1 w:val="02030609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380CFC"/>
    <w:multiLevelType w:val="multilevel"/>
    <w:tmpl w:val="F2380CF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FE2BF1C2"/>
    <w:multiLevelType w:val="singleLevel"/>
    <w:tmpl w:val="FE2BF1C2"/>
    <w:lvl w:ilvl="0" w:tentative="0">
      <w:start w:val="1"/>
      <w:numFmt w:val="bullet"/>
      <w:lvlText w:val="–"/>
      <w:lvlJc w:val="left"/>
      <w:pPr>
        <w:ind w:left="420" w:leftChars="0" w:hanging="420" w:firstLineChars="0"/>
      </w:pPr>
      <w:rPr>
        <w:rFonts w:hint="default" w:ascii="Arial" w:hAnsi="Arial" w:cs="MS Mincho"/>
      </w:rPr>
    </w:lvl>
  </w:abstractNum>
  <w:abstractNum w:abstractNumId="2">
    <w:nsid w:val="08F13F9C"/>
    <w:multiLevelType w:val="multilevel"/>
    <w:tmpl w:val="08F13F9C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" w:hAnsi="Times" w:eastAsia="Malgun Gothic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99838BA"/>
    <w:multiLevelType w:val="multilevel"/>
    <w:tmpl w:val="099838BA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upperLetter"/>
      <w:lvlText w:val="%2."/>
      <w:lvlJc w:val="left"/>
      <w:pPr>
        <w:ind w:left="1200" w:hanging="400"/>
      </w:pPr>
    </w:lvl>
    <w:lvl w:ilvl="2" w:tentative="0">
      <w:start w:val="1"/>
      <w:numFmt w:val="lowerRoman"/>
      <w:lvlText w:val="%3."/>
      <w:lvlJc w:val="right"/>
      <w:pPr>
        <w:ind w:left="1600" w:hanging="400"/>
      </w:pPr>
    </w:lvl>
    <w:lvl w:ilvl="3" w:tentative="0">
      <w:start w:val="1"/>
      <w:numFmt w:val="decimal"/>
      <w:lvlText w:val="%4."/>
      <w:lvlJc w:val="left"/>
      <w:pPr>
        <w:ind w:left="2000" w:hanging="400"/>
      </w:pPr>
    </w:lvl>
    <w:lvl w:ilvl="4" w:tentative="0">
      <w:start w:val="1"/>
      <w:numFmt w:val="upperLetter"/>
      <w:lvlText w:val="%5."/>
      <w:lvlJc w:val="left"/>
      <w:pPr>
        <w:ind w:left="2400" w:hanging="400"/>
      </w:pPr>
    </w:lvl>
    <w:lvl w:ilvl="5" w:tentative="0">
      <w:start w:val="1"/>
      <w:numFmt w:val="lowerRoman"/>
      <w:lvlText w:val="%6."/>
      <w:lvlJc w:val="right"/>
      <w:pPr>
        <w:ind w:left="2800" w:hanging="400"/>
      </w:pPr>
    </w:lvl>
    <w:lvl w:ilvl="6" w:tentative="0">
      <w:start w:val="1"/>
      <w:numFmt w:val="decimal"/>
      <w:lvlText w:val="%7."/>
      <w:lvlJc w:val="left"/>
      <w:pPr>
        <w:ind w:left="3200" w:hanging="400"/>
      </w:pPr>
    </w:lvl>
    <w:lvl w:ilvl="7" w:tentative="0">
      <w:start w:val="1"/>
      <w:numFmt w:val="upperLetter"/>
      <w:lvlText w:val="%8."/>
      <w:lvlJc w:val="left"/>
      <w:pPr>
        <w:ind w:left="3600" w:hanging="400"/>
      </w:pPr>
    </w:lvl>
    <w:lvl w:ilvl="8" w:tentative="0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26BA5E29"/>
    <w:multiLevelType w:val="multilevel"/>
    <w:tmpl w:val="26BA5E29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5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5E05BD5"/>
    <w:multiLevelType w:val="multilevel"/>
    <w:tmpl w:val="45E05BD5"/>
    <w:lvl w:ilvl="0" w:tentative="0">
      <w:start w:val="1"/>
      <w:numFmt w:val="decimal"/>
      <w:pStyle w:val="56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36D6E2A"/>
    <w:multiLevelType w:val="multilevel"/>
    <w:tmpl w:val="736D6E2A"/>
    <w:lvl w:ilvl="0" w:tentative="0">
      <w:start w:val="1"/>
      <w:numFmt w:val="decimal"/>
      <w:pStyle w:val="18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4CC7506"/>
    <w:multiLevelType w:val="multilevel"/>
    <w:tmpl w:val="74CC7506"/>
    <w:lvl w:ilvl="0" w:tentative="0">
      <w:start w:val="1"/>
      <w:numFmt w:val="decimal"/>
      <w:pStyle w:val="55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58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3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B95"/>
    <w:rsid w:val="00000D04"/>
    <w:rsid w:val="00000DB2"/>
    <w:rsid w:val="000013E7"/>
    <w:rsid w:val="00001BD2"/>
    <w:rsid w:val="000022C6"/>
    <w:rsid w:val="000027CE"/>
    <w:rsid w:val="00002893"/>
    <w:rsid w:val="00002F95"/>
    <w:rsid w:val="000033A3"/>
    <w:rsid w:val="00003410"/>
    <w:rsid w:val="00003605"/>
    <w:rsid w:val="00003776"/>
    <w:rsid w:val="00003C56"/>
    <w:rsid w:val="00003C89"/>
    <w:rsid w:val="00003D0F"/>
    <w:rsid w:val="00003DC7"/>
    <w:rsid w:val="00003EC2"/>
    <w:rsid w:val="000040A9"/>
    <w:rsid w:val="0000413A"/>
    <w:rsid w:val="0000458E"/>
    <w:rsid w:val="00004849"/>
    <w:rsid w:val="00004E70"/>
    <w:rsid w:val="00004F54"/>
    <w:rsid w:val="00005A60"/>
    <w:rsid w:val="00005DBA"/>
    <w:rsid w:val="00006847"/>
    <w:rsid w:val="000072B6"/>
    <w:rsid w:val="00007791"/>
    <w:rsid w:val="00007813"/>
    <w:rsid w:val="000078BB"/>
    <w:rsid w:val="00007A41"/>
    <w:rsid w:val="00007F78"/>
    <w:rsid w:val="0001044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D9C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C7F"/>
    <w:rsid w:val="00022E67"/>
    <w:rsid w:val="0002330F"/>
    <w:rsid w:val="00023388"/>
    <w:rsid w:val="00023425"/>
    <w:rsid w:val="00023875"/>
    <w:rsid w:val="00023A6F"/>
    <w:rsid w:val="00023B81"/>
    <w:rsid w:val="00023E73"/>
    <w:rsid w:val="00023F59"/>
    <w:rsid w:val="000241BE"/>
    <w:rsid w:val="000242F2"/>
    <w:rsid w:val="000243F5"/>
    <w:rsid w:val="00024C03"/>
    <w:rsid w:val="00024CB6"/>
    <w:rsid w:val="00024D09"/>
    <w:rsid w:val="00025377"/>
    <w:rsid w:val="000256F0"/>
    <w:rsid w:val="00025AE1"/>
    <w:rsid w:val="00025DDB"/>
    <w:rsid w:val="00025E29"/>
    <w:rsid w:val="000262C5"/>
    <w:rsid w:val="00026334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89"/>
    <w:rsid w:val="000310B5"/>
    <w:rsid w:val="00031664"/>
    <w:rsid w:val="000318C3"/>
    <w:rsid w:val="00031A90"/>
    <w:rsid w:val="00031ADB"/>
    <w:rsid w:val="00031E3B"/>
    <w:rsid w:val="00032056"/>
    <w:rsid w:val="000322D5"/>
    <w:rsid w:val="00032520"/>
    <w:rsid w:val="000328CA"/>
    <w:rsid w:val="00032C0A"/>
    <w:rsid w:val="00032E40"/>
    <w:rsid w:val="000334BF"/>
    <w:rsid w:val="000334FE"/>
    <w:rsid w:val="0003376B"/>
    <w:rsid w:val="00033B2B"/>
    <w:rsid w:val="00033E7B"/>
    <w:rsid w:val="00033ED5"/>
    <w:rsid w:val="00033FB2"/>
    <w:rsid w:val="000340B6"/>
    <w:rsid w:val="000343EB"/>
    <w:rsid w:val="000345AA"/>
    <w:rsid w:val="00034676"/>
    <w:rsid w:val="000346E6"/>
    <w:rsid w:val="000349D6"/>
    <w:rsid w:val="000352B3"/>
    <w:rsid w:val="00035489"/>
    <w:rsid w:val="00035A04"/>
    <w:rsid w:val="00035C14"/>
    <w:rsid w:val="00036787"/>
    <w:rsid w:val="00036C2C"/>
    <w:rsid w:val="00036CE3"/>
    <w:rsid w:val="00036DFB"/>
    <w:rsid w:val="000370B7"/>
    <w:rsid w:val="00037189"/>
    <w:rsid w:val="00037366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B1E"/>
    <w:rsid w:val="00045110"/>
    <w:rsid w:val="0004553A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06E"/>
    <w:rsid w:val="000512BF"/>
    <w:rsid w:val="000512C9"/>
    <w:rsid w:val="0005131C"/>
    <w:rsid w:val="00051844"/>
    <w:rsid w:val="0005188A"/>
    <w:rsid w:val="0005195B"/>
    <w:rsid w:val="00051E6D"/>
    <w:rsid w:val="000525C5"/>
    <w:rsid w:val="00052AD2"/>
    <w:rsid w:val="00052E1D"/>
    <w:rsid w:val="000530DF"/>
    <w:rsid w:val="00053428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C58"/>
    <w:rsid w:val="00055D85"/>
    <w:rsid w:val="000565C8"/>
    <w:rsid w:val="000567BB"/>
    <w:rsid w:val="00056B34"/>
    <w:rsid w:val="00056C42"/>
    <w:rsid w:val="00056D00"/>
    <w:rsid w:val="00056D31"/>
    <w:rsid w:val="00057223"/>
    <w:rsid w:val="00057358"/>
    <w:rsid w:val="000574E1"/>
    <w:rsid w:val="00057873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83E"/>
    <w:rsid w:val="00064C15"/>
    <w:rsid w:val="00064CB9"/>
    <w:rsid w:val="00064EE1"/>
    <w:rsid w:val="000654CE"/>
    <w:rsid w:val="000656E0"/>
    <w:rsid w:val="0006596B"/>
    <w:rsid w:val="000659F7"/>
    <w:rsid w:val="00065C2A"/>
    <w:rsid w:val="00065D38"/>
    <w:rsid w:val="00065FC2"/>
    <w:rsid w:val="00066A2C"/>
    <w:rsid w:val="0006716D"/>
    <w:rsid w:val="000671A5"/>
    <w:rsid w:val="000675AE"/>
    <w:rsid w:val="0006773E"/>
    <w:rsid w:val="00067772"/>
    <w:rsid w:val="000679BE"/>
    <w:rsid w:val="00067DD1"/>
    <w:rsid w:val="00067F58"/>
    <w:rsid w:val="00070447"/>
    <w:rsid w:val="00070503"/>
    <w:rsid w:val="00070527"/>
    <w:rsid w:val="000706E7"/>
    <w:rsid w:val="000706EF"/>
    <w:rsid w:val="00070D72"/>
    <w:rsid w:val="00070EBF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5CB"/>
    <w:rsid w:val="000736C1"/>
    <w:rsid w:val="00073747"/>
    <w:rsid w:val="00073797"/>
    <w:rsid w:val="00073DEC"/>
    <w:rsid w:val="00074516"/>
    <w:rsid w:val="000745AA"/>
    <w:rsid w:val="0007465B"/>
    <w:rsid w:val="00074E86"/>
    <w:rsid w:val="00075412"/>
    <w:rsid w:val="000756BD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B97"/>
    <w:rsid w:val="00080F63"/>
    <w:rsid w:val="00081501"/>
    <w:rsid w:val="00081652"/>
    <w:rsid w:val="000819DD"/>
    <w:rsid w:val="00081FE7"/>
    <w:rsid w:val="0008207A"/>
    <w:rsid w:val="000821FB"/>
    <w:rsid w:val="000823B0"/>
    <w:rsid w:val="00082594"/>
    <w:rsid w:val="0008335B"/>
    <w:rsid w:val="00083379"/>
    <w:rsid w:val="00083587"/>
    <w:rsid w:val="000835A2"/>
    <w:rsid w:val="00083601"/>
    <w:rsid w:val="00083838"/>
    <w:rsid w:val="00083B6A"/>
    <w:rsid w:val="00084065"/>
    <w:rsid w:val="000842D8"/>
    <w:rsid w:val="000845C8"/>
    <w:rsid w:val="0008482A"/>
    <w:rsid w:val="00084E30"/>
    <w:rsid w:val="00085059"/>
    <w:rsid w:val="0008581C"/>
    <w:rsid w:val="00085E04"/>
    <w:rsid w:val="00085E2E"/>
    <w:rsid w:val="00085FA2"/>
    <w:rsid w:val="00086030"/>
    <w:rsid w:val="000865DD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846"/>
    <w:rsid w:val="000929F2"/>
    <w:rsid w:val="00092FE1"/>
    <w:rsid w:val="00093697"/>
    <w:rsid w:val="00093D42"/>
    <w:rsid w:val="00093E95"/>
    <w:rsid w:val="00094A16"/>
    <w:rsid w:val="00094D40"/>
    <w:rsid w:val="00094DE6"/>
    <w:rsid w:val="0009571F"/>
    <w:rsid w:val="00095AA6"/>
    <w:rsid w:val="00095CCF"/>
    <w:rsid w:val="00096356"/>
    <w:rsid w:val="000963A9"/>
    <w:rsid w:val="00096938"/>
    <w:rsid w:val="00096B5C"/>
    <w:rsid w:val="00096B63"/>
    <w:rsid w:val="00096E08"/>
    <w:rsid w:val="00096EBB"/>
    <w:rsid w:val="00096F8F"/>
    <w:rsid w:val="000974A6"/>
    <w:rsid w:val="00097710"/>
    <w:rsid w:val="0009781E"/>
    <w:rsid w:val="00097C99"/>
    <w:rsid w:val="00097F7E"/>
    <w:rsid w:val="000A0A60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488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0DBB"/>
    <w:rsid w:val="000B117A"/>
    <w:rsid w:val="000B15B2"/>
    <w:rsid w:val="000B1685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275"/>
    <w:rsid w:val="000B3342"/>
    <w:rsid w:val="000B3648"/>
    <w:rsid w:val="000B375E"/>
    <w:rsid w:val="000B4233"/>
    <w:rsid w:val="000B42FA"/>
    <w:rsid w:val="000B4AD1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8CE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0EC9"/>
    <w:rsid w:val="000C115D"/>
    <w:rsid w:val="000C1535"/>
    <w:rsid w:val="000C1658"/>
    <w:rsid w:val="000C1700"/>
    <w:rsid w:val="000C1B59"/>
    <w:rsid w:val="000C1D4B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477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5D3"/>
    <w:rsid w:val="000D1807"/>
    <w:rsid w:val="000D1822"/>
    <w:rsid w:val="000D22CC"/>
    <w:rsid w:val="000D2764"/>
    <w:rsid w:val="000D2D8A"/>
    <w:rsid w:val="000D2DEF"/>
    <w:rsid w:val="000D320A"/>
    <w:rsid w:val="000D3329"/>
    <w:rsid w:val="000D3682"/>
    <w:rsid w:val="000D36AE"/>
    <w:rsid w:val="000D38A1"/>
    <w:rsid w:val="000D3EB3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2330"/>
    <w:rsid w:val="000E4CA4"/>
    <w:rsid w:val="000E4CC0"/>
    <w:rsid w:val="000E4D08"/>
    <w:rsid w:val="000E4ECB"/>
    <w:rsid w:val="000E57F3"/>
    <w:rsid w:val="000E59A0"/>
    <w:rsid w:val="000E5ACC"/>
    <w:rsid w:val="000E6090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0A2"/>
    <w:rsid w:val="000F15BC"/>
    <w:rsid w:val="000F15F2"/>
    <w:rsid w:val="000F180A"/>
    <w:rsid w:val="000F1C92"/>
    <w:rsid w:val="000F1D05"/>
    <w:rsid w:val="000F1E8E"/>
    <w:rsid w:val="000F1F2C"/>
    <w:rsid w:val="000F2214"/>
    <w:rsid w:val="000F24EC"/>
    <w:rsid w:val="000F255F"/>
    <w:rsid w:val="000F2A4D"/>
    <w:rsid w:val="000F2EEE"/>
    <w:rsid w:val="000F34B3"/>
    <w:rsid w:val="000F3697"/>
    <w:rsid w:val="000F467C"/>
    <w:rsid w:val="000F4808"/>
    <w:rsid w:val="000F49E0"/>
    <w:rsid w:val="000F4CDD"/>
    <w:rsid w:val="000F4EA2"/>
    <w:rsid w:val="000F52E2"/>
    <w:rsid w:val="000F5556"/>
    <w:rsid w:val="000F5EFE"/>
    <w:rsid w:val="000F5FBA"/>
    <w:rsid w:val="000F6581"/>
    <w:rsid w:val="000F6644"/>
    <w:rsid w:val="000F6815"/>
    <w:rsid w:val="000F6865"/>
    <w:rsid w:val="000F689A"/>
    <w:rsid w:val="000F6F8E"/>
    <w:rsid w:val="000F72A5"/>
    <w:rsid w:val="000F741D"/>
    <w:rsid w:val="000F77A8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133"/>
    <w:rsid w:val="001013A1"/>
    <w:rsid w:val="00101607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031"/>
    <w:rsid w:val="001042E8"/>
    <w:rsid w:val="001043C2"/>
    <w:rsid w:val="001043E1"/>
    <w:rsid w:val="0010505A"/>
    <w:rsid w:val="00105CC7"/>
    <w:rsid w:val="00105E14"/>
    <w:rsid w:val="00105EBA"/>
    <w:rsid w:val="00105F1D"/>
    <w:rsid w:val="00106A21"/>
    <w:rsid w:val="00106B6B"/>
    <w:rsid w:val="00106C25"/>
    <w:rsid w:val="00106D1B"/>
    <w:rsid w:val="001073A4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02E"/>
    <w:rsid w:val="001129B5"/>
    <w:rsid w:val="00113531"/>
    <w:rsid w:val="001137B6"/>
    <w:rsid w:val="00113AE3"/>
    <w:rsid w:val="00113BC6"/>
    <w:rsid w:val="00113EEA"/>
    <w:rsid w:val="001141E3"/>
    <w:rsid w:val="001142DF"/>
    <w:rsid w:val="001144DF"/>
    <w:rsid w:val="00114A77"/>
    <w:rsid w:val="00114C5B"/>
    <w:rsid w:val="00114CCD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3AA"/>
    <w:rsid w:val="00117683"/>
    <w:rsid w:val="00117A6A"/>
    <w:rsid w:val="00117B4E"/>
    <w:rsid w:val="00117C85"/>
    <w:rsid w:val="00120187"/>
    <w:rsid w:val="001202DA"/>
    <w:rsid w:val="00120580"/>
    <w:rsid w:val="001206A8"/>
    <w:rsid w:val="00120B13"/>
    <w:rsid w:val="00120CCE"/>
    <w:rsid w:val="00121211"/>
    <w:rsid w:val="00121379"/>
    <w:rsid w:val="00121E22"/>
    <w:rsid w:val="00122428"/>
    <w:rsid w:val="00122900"/>
    <w:rsid w:val="00122908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64D4"/>
    <w:rsid w:val="001269D0"/>
    <w:rsid w:val="001278E6"/>
    <w:rsid w:val="00127910"/>
    <w:rsid w:val="001302CC"/>
    <w:rsid w:val="00130757"/>
    <w:rsid w:val="00130779"/>
    <w:rsid w:val="001307A1"/>
    <w:rsid w:val="00130B6A"/>
    <w:rsid w:val="00130CA4"/>
    <w:rsid w:val="00130FA9"/>
    <w:rsid w:val="0013199F"/>
    <w:rsid w:val="00131BB0"/>
    <w:rsid w:val="00131C56"/>
    <w:rsid w:val="00131C59"/>
    <w:rsid w:val="00131C86"/>
    <w:rsid w:val="00131ED6"/>
    <w:rsid w:val="001321D3"/>
    <w:rsid w:val="001324FC"/>
    <w:rsid w:val="00132753"/>
    <w:rsid w:val="00132D2F"/>
    <w:rsid w:val="00133599"/>
    <w:rsid w:val="001335F2"/>
    <w:rsid w:val="00133693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D64"/>
    <w:rsid w:val="00140F74"/>
    <w:rsid w:val="00141191"/>
    <w:rsid w:val="0014159C"/>
    <w:rsid w:val="00141F35"/>
    <w:rsid w:val="00142058"/>
    <w:rsid w:val="001420E4"/>
    <w:rsid w:val="0014225B"/>
    <w:rsid w:val="0014244E"/>
    <w:rsid w:val="00142665"/>
    <w:rsid w:val="00142F99"/>
    <w:rsid w:val="001435BB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5EA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396"/>
    <w:rsid w:val="001566DC"/>
    <w:rsid w:val="00156CA6"/>
    <w:rsid w:val="00156D2C"/>
    <w:rsid w:val="001577D8"/>
    <w:rsid w:val="00157800"/>
    <w:rsid w:val="00157E24"/>
    <w:rsid w:val="00157E6A"/>
    <w:rsid w:val="00157FC3"/>
    <w:rsid w:val="001601EF"/>
    <w:rsid w:val="001602CB"/>
    <w:rsid w:val="0016034C"/>
    <w:rsid w:val="00160542"/>
    <w:rsid w:val="0016058E"/>
    <w:rsid w:val="00160739"/>
    <w:rsid w:val="00160823"/>
    <w:rsid w:val="00160A6F"/>
    <w:rsid w:val="00161137"/>
    <w:rsid w:val="001612C9"/>
    <w:rsid w:val="00161AAD"/>
    <w:rsid w:val="00162396"/>
    <w:rsid w:val="0016271E"/>
    <w:rsid w:val="00162D7A"/>
    <w:rsid w:val="00162E70"/>
    <w:rsid w:val="001631D7"/>
    <w:rsid w:val="0016338A"/>
    <w:rsid w:val="00163E5F"/>
    <w:rsid w:val="00164AB3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AC2"/>
    <w:rsid w:val="00171E23"/>
    <w:rsid w:val="001724D3"/>
    <w:rsid w:val="00172864"/>
    <w:rsid w:val="00172B82"/>
    <w:rsid w:val="00172DAA"/>
    <w:rsid w:val="00172EFA"/>
    <w:rsid w:val="00173608"/>
    <w:rsid w:val="001738B4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274"/>
    <w:rsid w:val="00177642"/>
    <w:rsid w:val="001777A4"/>
    <w:rsid w:val="00177C2F"/>
    <w:rsid w:val="00177D96"/>
    <w:rsid w:val="00177FC1"/>
    <w:rsid w:val="0018007A"/>
    <w:rsid w:val="00180273"/>
    <w:rsid w:val="00180AA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2D28"/>
    <w:rsid w:val="00183034"/>
    <w:rsid w:val="001830F7"/>
    <w:rsid w:val="00183693"/>
    <w:rsid w:val="001836DD"/>
    <w:rsid w:val="00183776"/>
    <w:rsid w:val="00183847"/>
    <w:rsid w:val="00183CED"/>
    <w:rsid w:val="00183EE6"/>
    <w:rsid w:val="001846B7"/>
    <w:rsid w:val="00184D00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2A4"/>
    <w:rsid w:val="00187884"/>
    <w:rsid w:val="00187A4B"/>
    <w:rsid w:val="00187A7B"/>
    <w:rsid w:val="00187BA9"/>
    <w:rsid w:val="0019055E"/>
    <w:rsid w:val="001909F5"/>
    <w:rsid w:val="00190D60"/>
    <w:rsid w:val="00190F18"/>
    <w:rsid w:val="00190F5A"/>
    <w:rsid w:val="00191687"/>
    <w:rsid w:val="00191C91"/>
    <w:rsid w:val="001925BE"/>
    <w:rsid w:val="00192880"/>
    <w:rsid w:val="0019288A"/>
    <w:rsid w:val="00192B72"/>
    <w:rsid w:val="00192DD9"/>
    <w:rsid w:val="00192EA5"/>
    <w:rsid w:val="00193531"/>
    <w:rsid w:val="00193541"/>
    <w:rsid w:val="00193B64"/>
    <w:rsid w:val="00193C1A"/>
    <w:rsid w:val="00194339"/>
    <w:rsid w:val="00194848"/>
    <w:rsid w:val="0019488A"/>
    <w:rsid w:val="00194C4F"/>
    <w:rsid w:val="00195472"/>
    <w:rsid w:val="0019554D"/>
    <w:rsid w:val="001955D8"/>
    <w:rsid w:val="001958EA"/>
    <w:rsid w:val="00195AF4"/>
    <w:rsid w:val="00195C23"/>
    <w:rsid w:val="00195D69"/>
    <w:rsid w:val="00195DAE"/>
    <w:rsid w:val="00195E0E"/>
    <w:rsid w:val="00195E40"/>
    <w:rsid w:val="00195E71"/>
    <w:rsid w:val="00196699"/>
    <w:rsid w:val="0019685A"/>
    <w:rsid w:val="00197213"/>
    <w:rsid w:val="001974A3"/>
    <w:rsid w:val="00197B53"/>
    <w:rsid w:val="001A02E7"/>
    <w:rsid w:val="001A0733"/>
    <w:rsid w:val="001A07D2"/>
    <w:rsid w:val="001A1445"/>
    <w:rsid w:val="001A1536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4E2"/>
    <w:rsid w:val="001B3544"/>
    <w:rsid w:val="001B3964"/>
    <w:rsid w:val="001B42F6"/>
    <w:rsid w:val="001B4452"/>
    <w:rsid w:val="001B466C"/>
    <w:rsid w:val="001B4945"/>
    <w:rsid w:val="001B4F34"/>
    <w:rsid w:val="001B4FC9"/>
    <w:rsid w:val="001B504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1"/>
    <w:rsid w:val="001B738C"/>
    <w:rsid w:val="001B73F4"/>
    <w:rsid w:val="001B7665"/>
    <w:rsid w:val="001C0279"/>
    <w:rsid w:val="001C02D8"/>
    <w:rsid w:val="001C0448"/>
    <w:rsid w:val="001C04E3"/>
    <w:rsid w:val="001C0536"/>
    <w:rsid w:val="001C133F"/>
    <w:rsid w:val="001C13CF"/>
    <w:rsid w:val="001C1FCF"/>
    <w:rsid w:val="001C2378"/>
    <w:rsid w:val="001C24D2"/>
    <w:rsid w:val="001C2C9C"/>
    <w:rsid w:val="001C2F53"/>
    <w:rsid w:val="001C38A2"/>
    <w:rsid w:val="001C3985"/>
    <w:rsid w:val="001C3B8A"/>
    <w:rsid w:val="001C3DA3"/>
    <w:rsid w:val="001C3EE9"/>
    <w:rsid w:val="001C3FA4"/>
    <w:rsid w:val="001C40F9"/>
    <w:rsid w:val="001C458B"/>
    <w:rsid w:val="001C4602"/>
    <w:rsid w:val="001C4635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C77E0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966"/>
    <w:rsid w:val="001D2B00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41E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9A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E15"/>
    <w:rsid w:val="001E5F83"/>
    <w:rsid w:val="001E62F4"/>
    <w:rsid w:val="001E655C"/>
    <w:rsid w:val="001E66C6"/>
    <w:rsid w:val="001E6A9F"/>
    <w:rsid w:val="001E6B19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E78"/>
    <w:rsid w:val="001F3F1A"/>
    <w:rsid w:val="001F439C"/>
    <w:rsid w:val="001F4A9A"/>
    <w:rsid w:val="001F4CBD"/>
    <w:rsid w:val="001F4FE5"/>
    <w:rsid w:val="001F5196"/>
    <w:rsid w:val="001F5545"/>
    <w:rsid w:val="001F5777"/>
    <w:rsid w:val="001F5937"/>
    <w:rsid w:val="001F59E3"/>
    <w:rsid w:val="001F59ED"/>
    <w:rsid w:val="001F5FDE"/>
    <w:rsid w:val="001F6162"/>
    <w:rsid w:val="001F6661"/>
    <w:rsid w:val="001F68FC"/>
    <w:rsid w:val="001F692F"/>
    <w:rsid w:val="001F6BFE"/>
    <w:rsid w:val="001F6F27"/>
    <w:rsid w:val="001F7121"/>
    <w:rsid w:val="001F7302"/>
    <w:rsid w:val="001F77CE"/>
    <w:rsid w:val="00200197"/>
    <w:rsid w:val="002004F6"/>
    <w:rsid w:val="002005D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342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88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17B"/>
    <w:rsid w:val="0021421D"/>
    <w:rsid w:val="002147FA"/>
    <w:rsid w:val="00214DAF"/>
    <w:rsid w:val="002155E6"/>
    <w:rsid w:val="00215ACD"/>
    <w:rsid w:val="00215F8E"/>
    <w:rsid w:val="00216194"/>
    <w:rsid w:val="0021753A"/>
    <w:rsid w:val="00217B99"/>
    <w:rsid w:val="00217C98"/>
    <w:rsid w:val="00217D6F"/>
    <w:rsid w:val="00217F39"/>
    <w:rsid w:val="00220575"/>
    <w:rsid w:val="00220576"/>
    <w:rsid w:val="0022083C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A72"/>
    <w:rsid w:val="00224DD2"/>
    <w:rsid w:val="00224EC7"/>
    <w:rsid w:val="0022535F"/>
    <w:rsid w:val="002253B8"/>
    <w:rsid w:val="00225488"/>
    <w:rsid w:val="00225A6A"/>
    <w:rsid w:val="00225AC7"/>
    <w:rsid w:val="00225ACC"/>
    <w:rsid w:val="00226253"/>
    <w:rsid w:val="00226E88"/>
    <w:rsid w:val="00226F57"/>
    <w:rsid w:val="00227525"/>
    <w:rsid w:val="00227532"/>
    <w:rsid w:val="002278CA"/>
    <w:rsid w:val="00227CA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1A5"/>
    <w:rsid w:val="002362F2"/>
    <w:rsid w:val="00236789"/>
    <w:rsid w:val="0023683C"/>
    <w:rsid w:val="002369B0"/>
    <w:rsid w:val="00236AD8"/>
    <w:rsid w:val="00236B7C"/>
    <w:rsid w:val="00236BF9"/>
    <w:rsid w:val="002375AB"/>
    <w:rsid w:val="002377EF"/>
    <w:rsid w:val="00237F91"/>
    <w:rsid w:val="002401F5"/>
    <w:rsid w:val="0024025D"/>
    <w:rsid w:val="0024026E"/>
    <w:rsid w:val="002407AC"/>
    <w:rsid w:val="00240825"/>
    <w:rsid w:val="0024084A"/>
    <w:rsid w:val="00240914"/>
    <w:rsid w:val="00240A70"/>
    <w:rsid w:val="00240D3F"/>
    <w:rsid w:val="00240E54"/>
    <w:rsid w:val="00240EE2"/>
    <w:rsid w:val="00241028"/>
    <w:rsid w:val="0024125B"/>
    <w:rsid w:val="002419AF"/>
    <w:rsid w:val="00241C4A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EC4"/>
    <w:rsid w:val="00245F1F"/>
    <w:rsid w:val="0024663B"/>
    <w:rsid w:val="0024670D"/>
    <w:rsid w:val="00246AFC"/>
    <w:rsid w:val="00246C5B"/>
    <w:rsid w:val="00246CE5"/>
    <w:rsid w:val="00246CFA"/>
    <w:rsid w:val="00246DB7"/>
    <w:rsid w:val="00246DD1"/>
    <w:rsid w:val="00247103"/>
    <w:rsid w:val="002476D6"/>
    <w:rsid w:val="00247BB2"/>
    <w:rsid w:val="00247C1E"/>
    <w:rsid w:val="00250067"/>
    <w:rsid w:val="002500AC"/>
    <w:rsid w:val="002501CA"/>
    <w:rsid w:val="0025094F"/>
    <w:rsid w:val="00250AA9"/>
    <w:rsid w:val="00250B73"/>
    <w:rsid w:val="00250D64"/>
    <w:rsid w:val="0025149C"/>
    <w:rsid w:val="002516DE"/>
    <w:rsid w:val="00251F81"/>
    <w:rsid w:val="00252BE0"/>
    <w:rsid w:val="00252CDC"/>
    <w:rsid w:val="00252D43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130"/>
    <w:rsid w:val="00257BF4"/>
    <w:rsid w:val="00260003"/>
    <w:rsid w:val="0026007A"/>
    <w:rsid w:val="0026035D"/>
    <w:rsid w:val="00260472"/>
    <w:rsid w:val="002605D6"/>
    <w:rsid w:val="002606D6"/>
    <w:rsid w:val="00260A30"/>
    <w:rsid w:val="00260C6B"/>
    <w:rsid w:val="0026160D"/>
    <w:rsid w:val="00261823"/>
    <w:rsid w:val="00261C98"/>
    <w:rsid w:val="002620EF"/>
    <w:rsid w:val="0026223B"/>
    <w:rsid w:val="0026248E"/>
    <w:rsid w:val="00262604"/>
    <w:rsid w:val="00262680"/>
    <w:rsid w:val="002627F4"/>
    <w:rsid w:val="00262887"/>
    <w:rsid w:val="00262914"/>
    <w:rsid w:val="002635E8"/>
    <w:rsid w:val="00263808"/>
    <w:rsid w:val="00264174"/>
    <w:rsid w:val="002641C2"/>
    <w:rsid w:val="002647BF"/>
    <w:rsid w:val="002647D5"/>
    <w:rsid w:val="0026483B"/>
    <w:rsid w:val="002648A4"/>
    <w:rsid w:val="00265032"/>
    <w:rsid w:val="002651FB"/>
    <w:rsid w:val="002651FF"/>
    <w:rsid w:val="00265201"/>
    <w:rsid w:val="0026538C"/>
    <w:rsid w:val="002653CC"/>
    <w:rsid w:val="00265781"/>
    <w:rsid w:val="002664C1"/>
    <w:rsid w:val="0026654D"/>
    <w:rsid w:val="002666B0"/>
    <w:rsid w:val="0026675B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177"/>
    <w:rsid w:val="00271624"/>
    <w:rsid w:val="0027195D"/>
    <w:rsid w:val="00271F9B"/>
    <w:rsid w:val="0027229A"/>
    <w:rsid w:val="00272367"/>
    <w:rsid w:val="002729B6"/>
    <w:rsid w:val="00272B03"/>
    <w:rsid w:val="002731DF"/>
    <w:rsid w:val="002733E2"/>
    <w:rsid w:val="00273A73"/>
    <w:rsid w:val="00273D3D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64F"/>
    <w:rsid w:val="00275BDF"/>
    <w:rsid w:val="00275CB9"/>
    <w:rsid w:val="00275D47"/>
    <w:rsid w:val="00275E68"/>
    <w:rsid w:val="0027622E"/>
    <w:rsid w:val="00276784"/>
    <w:rsid w:val="00276825"/>
    <w:rsid w:val="00276A12"/>
    <w:rsid w:val="00276A35"/>
    <w:rsid w:val="00276C4C"/>
    <w:rsid w:val="00276C5D"/>
    <w:rsid w:val="002770D6"/>
    <w:rsid w:val="002774A7"/>
    <w:rsid w:val="002777BF"/>
    <w:rsid w:val="00277835"/>
    <w:rsid w:val="002779E8"/>
    <w:rsid w:val="00277C0F"/>
    <w:rsid w:val="00280481"/>
    <w:rsid w:val="0028048C"/>
    <w:rsid w:val="00280608"/>
    <w:rsid w:val="00280A2D"/>
    <w:rsid w:val="00280AB1"/>
    <w:rsid w:val="00281751"/>
    <w:rsid w:val="002819CE"/>
    <w:rsid w:val="00281C2B"/>
    <w:rsid w:val="00281E3B"/>
    <w:rsid w:val="00282378"/>
    <w:rsid w:val="00282463"/>
    <w:rsid w:val="00282554"/>
    <w:rsid w:val="00282772"/>
    <w:rsid w:val="00284BAE"/>
    <w:rsid w:val="00285135"/>
    <w:rsid w:val="0028527A"/>
    <w:rsid w:val="00285673"/>
    <w:rsid w:val="002859AF"/>
    <w:rsid w:val="00285E23"/>
    <w:rsid w:val="00286AE7"/>
    <w:rsid w:val="00286D80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1C45"/>
    <w:rsid w:val="00292012"/>
    <w:rsid w:val="00292016"/>
    <w:rsid w:val="0029237F"/>
    <w:rsid w:val="0029243F"/>
    <w:rsid w:val="00292715"/>
    <w:rsid w:val="0029285C"/>
    <w:rsid w:val="002928EB"/>
    <w:rsid w:val="002929E3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4F75"/>
    <w:rsid w:val="00295297"/>
    <w:rsid w:val="00295391"/>
    <w:rsid w:val="00295C25"/>
    <w:rsid w:val="00296CB7"/>
    <w:rsid w:val="00296F70"/>
    <w:rsid w:val="0029796D"/>
    <w:rsid w:val="00297992"/>
    <w:rsid w:val="00297D1F"/>
    <w:rsid w:val="002A0308"/>
    <w:rsid w:val="002A049E"/>
    <w:rsid w:val="002A0B73"/>
    <w:rsid w:val="002A0D97"/>
    <w:rsid w:val="002A0E75"/>
    <w:rsid w:val="002A1098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DEE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2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1F"/>
    <w:rsid w:val="002B0E2D"/>
    <w:rsid w:val="002B1A69"/>
    <w:rsid w:val="002B1D1E"/>
    <w:rsid w:val="002B1DD3"/>
    <w:rsid w:val="002B1E54"/>
    <w:rsid w:val="002B2017"/>
    <w:rsid w:val="002B22A2"/>
    <w:rsid w:val="002B2512"/>
    <w:rsid w:val="002B2723"/>
    <w:rsid w:val="002B284D"/>
    <w:rsid w:val="002B299A"/>
    <w:rsid w:val="002B303A"/>
    <w:rsid w:val="002B3D83"/>
    <w:rsid w:val="002B4282"/>
    <w:rsid w:val="002B48D5"/>
    <w:rsid w:val="002B4C3B"/>
    <w:rsid w:val="002B538E"/>
    <w:rsid w:val="002B56F5"/>
    <w:rsid w:val="002B5DCA"/>
    <w:rsid w:val="002B5FC4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964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EFA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256"/>
    <w:rsid w:val="002C545E"/>
    <w:rsid w:val="002C5AFA"/>
    <w:rsid w:val="002C62CF"/>
    <w:rsid w:val="002C654F"/>
    <w:rsid w:val="002C6703"/>
    <w:rsid w:val="002C684B"/>
    <w:rsid w:val="002C73DE"/>
    <w:rsid w:val="002C7544"/>
    <w:rsid w:val="002D0439"/>
    <w:rsid w:val="002D0759"/>
    <w:rsid w:val="002D09C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4A6"/>
    <w:rsid w:val="002D3692"/>
    <w:rsid w:val="002D3736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072"/>
    <w:rsid w:val="002D7193"/>
    <w:rsid w:val="002D7486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6DF"/>
    <w:rsid w:val="002E2C82"/>
    <w:rsid w:val="002E2D7D"/>
    <w:rsid w:val="002E3633"/>
    <w:rsid w:val="002E3C65"/>
    <w:rsid w:val="002E3F5B"/>
    <w:rsid w:val="002E4362"/>
    <w:rsid w:val="002E4686"/>
    <w:rsid w:val="002E4EDD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16"/>
    <w:rsid w:val="002E7690"/>
    <w:rsid w:val="002E79A9"/>
    <w:rsid w:val="002E7B70"/>
    <w:rsid w:val="002E7E22"/>
    <w:rsid w:val="002F02E5"/>
    <w:rsid w:val="002F0B83"/>
    <w:rsid w:val="002F0C28"/>
    <w:rsid w:val="002F111F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94C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9C8"/>
    <w:rsid w:val="00302C48"/>
    <w:rsid w:val="00303440"/>
    <w:rsid w:val="00303704"/>
    <w:rsid w:val="003037F8"/>
    <w:rsid w:val="0030448C"/>
    <w:rsid w:val="0030492C"/>
    <w:rsid w:val="00304954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ED0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825"/>
    <w:rsid w:val="00312B25"/>
    <w:rsid w:val="00312D10"/>
    <w:rsid w:val="00312FF5"/>
    <w:rsid w:val="003131C7"/>
    <w:rsid w:val="003132D3"/>
    <w:rsid w:val="00313813"/>
    <w:rsid w:val="00313DBC"/>
    <w:rsid w:val="00314DC8"/>
    <w:rsid w:val="0031536E"/>
    <w:rsid w:val="003153DE"/>
    <w:rsid w:val="00315418"/>
    <w:rsid w:val="003156E3"/>
    <w:rsid w:val="00315D13"/>
    <w:rsid w:val="00315E0C"/>
    <w:rsid w:val="00316317"/>
    <w:rsid w:val="00316496"/>
    <w:rsid w:val="00316715"/>
    <w:rsid w:val="0031757D"/>
    <w:rsid w:val="003178BE"/>
    <w:rsid w:val="003178DA"/>
    <w:rsid w:val="00317C2F"/>
    <w:rsid w:val="00317DB8"/>
    <w:rsid w:val="00317DCB"/>
    <w:rsid w:val="0032000B"/>
    <w:rsid w:val="00320144"/>
    <w:rsid w:val="0032014D"/>
    <w:rsid w:val="0032053F"/>
    <w:rsid w:val="00320618"/>
    <w:rsid w:val="00320B85"/>
    <w:rsid w:val="0032100B"/>
    <w:rsid w:val="00321231"/>
    <w:rsid w:val="0032125F"/>
    <w:rsid w:val="0032139B"/>
    <w:rsid w:val="003214F8"/>
    <w:rsid w:val="003215D8"/>
    <w:rsid w:val="003218FA"/>
    <w:rsid w:val="00321B3F"/>
    <w:rsid w:val="00321BD7"/>
    <w:rsid w:val="00321EE2"/>
    <w:rsid w:val="00321FE9"/>
    <w:rsid w:val="0032260F"/>
    <w:rsid w:val="003228DA"/>
    <w:rsid w:val="00322A39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6E0"/>
    <w:rsid w:val="00325ACC"/>
    <w:rsid w:val="00325B7E"/>
    <w:rsid w:val="00326882"/>
    <w:rsid w:val="00326957"/>
    <w:rsid w:val="00326AE2"/>
    <w:rsid w:val="00326F23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8D4"/>
    <w:rsid w:val="003341FB"/>
    <w:rsid w:val="0033474A"/>
    <w:rsid w:val="00334845"/>
    <w:rsid w:val="003349A0"/>
    <w:rsid w:val="00334BF8"/>
    <w:rsid w:val="003352DF"/>
    <w:rsid w:val="00335583"/>
    <w:rsid w:val="00335773"/>
    <w:rsid w:val="00335783"/>
    <w:rsid w:val="003357B5"/>
    <w:rsid w:val="00335B2F"/>
    <w:rsid w:val="00335B75"/>
    <w:rsid w:val="00335D8C"/>
    <w:rsid w:val="00335E6A"/>
    <w:rsid w:val="00336072"/>
    <w:rsid w:val="003363A1"/>
    <w:rsid w:val="00336D0A"/>
    <w:rsid w:val="00336ED8"/>
    <w:rsid w:val="003376F7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4C8"/>
    <w:rsid w:val="003435F1"/>
    <w:rsid w:val="00343665"/>
    <w:rsid w:val="0034429B"/>
    <w:rsid w:val="003443B2"/>
    <w:rsid w:val="0034468E"/>
    <w:rsid w:val="003446ED"/>
    <w:rsid w:val="0034477D"/>
    <w:rsid w:val="00344866"/>
    <w:rsid w:val="003450D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479D4"/>
    <w:rsid w:val="00350108"/>
    <w:rsid w:val="00350221"/>
    <w:rsid w:val="00350762"/>
    <w:rsid w:val="003507C4"/>
    <w:rsid w:val="003507DE"/>
    <w:rsid w:val="00350C55"/>
    <w:rsid w:val="00350DB2"/>
    <w:rsid w:val="00350DDE"/>
    <w:rsid w:val="003512E5"/>
    <w:rsid w:val="00351319"/>
    <w:rsid w:val="0035185D"/>
    <w:rsid w:val="003519A1"/>
    <w:rsid w:val="00351C82"/>
    <w:rsid w:val="00351E7D"/>
    <w:rsid w:val="00352411"/>
    <w:rsid w:val="00352480"/>
    <w:rsid w:val="00352D9C"/>
    <w:rsid w:val="00352DA4"/>
    <w:rsid w:val="003530D2"/>
    <w:rsid w:val="0035331A"/>
    <w:rsid w:val="003534E1"/>
    <w:rsid w:val="0035371C"/>
    <w:rsid w:val="00353773"/>
    <w:rsid w:val="00353832"/>
    <w:rsid w:val="003538E3"/>
    <w:rsid w:val="003545D6"/>
    <w:rsid w:val="003545ED"/>
    <w:rsid w:val="003548D8"/>
    <w:rsid w:val="00354A47"/>
    <w:rsid w:val="0035536F"/>
    <w:rsid w:val="0035542A"/>
    <w:rsid w:val="003554CA"/>
    <w:rsid w:val="0035580D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0E0"/>
    <w:rsid w:val="003642B2"/>
    <w:rsid w:val="003645F8"/>
    <w:rsid w:val="0036487C"/>
    <w:rsid w:val="00364FC3"/>
    <w:rsid w:val="003653DA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15"/>
    <w:rsid w:val="003705F1"/>
    <w:rsid w:val="00370B9B"/>
    <w:rsid w:val="00370E4F"/>
    <w:rsid w:val="00370E60"/>
    <w:rsid w:val="00370E7A"/>
    <w:rsid w:val="00370EA5"/>
    <w:rsid w:val="00371001"/>
    <w:rsid w:val="00371038"/>
    <w:rsid w:val="00371215"/>
    <w:rsid w:val="003719D6"/>
    <w:rsid w:val="003719DC"/>
    <w:rsid w:val="00371AAB"/>
    <w:rsid w:val="00371E41"/>
    <w:rsid w:val="00371F6E"/>
    <w:rsid w:val="0037218E"/>
    <w:rsid w:val="0037224B"/>
    <w:rsid w:val="003724D5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AD4"/>
    <w:rsid w:val="00373C53"/>
    <w:rsid w:val="00373C75"/>
    <w:rsid w:val="00373DBA"/>
    <w:rsid w:val="00374059"/>
    <w:rsid w:val="003749C4"/>
    <w:rsid w:val="00374B14"/>
    <w:rsid w:val="00374D47"/>
    <w:rsid w:val="003750ED"/>
    <w:rsid w:val="0037535B"/>
    <w:rsid w:val="003754A1"/>
    <w:rsid w:val="0037552D"/>
    <w:rsid w:val="003756DB"/>
    <w:rsid w:val="00375798"/>
    <w:rsid w:val="00375BE3"/>
    <w:rsid w:val="00375C49"/>
    <w:rsid w:val="00375E68"/>
    <w:rsid w:val="00375F44"/>
    <w:rsid w:val="00375F6C"/>
    <w:rsid w:val="0037643C"/>
    <w:rsid w:val="003765B8"/>
    <w:rsid w:val="0037665D"/>
    <w:rsid w:val="003766FC"/>
    <w:rsid w:val="003769D9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CF"/>
    <w:rsid w:val="00380CE4"/>
    <w:rsid w:val="00380E4E"/>
    <w:rsid w:val="00380FBF"/>
    <w:rsid w:val="003812F8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DA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855"/>
    <w:rsid w:val="00396998"/>
    <w:rsid w:val="00396C1C"/>
    <w:rsid w:val="00396F0D"/>
    <w:rsid w:val="00397C1D"/>
    <w:rsid w:val="00397D9E"/>
    <w:rsid w:val="00397FC3"/>
    <w:rsid w:val="003A05BC"/>
    <w:rsid w:val="003A08EA"/>
    <w:rsid w:val="003A0E0D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7A"/>
    <w:rsid w:val="003A3EC7"/>
    <w:rsid w:val="003A3EEC"/>
    <w:rsid w:val="003A3F23"/>
    <w:rsid w:val="003A40B4"/>
    <w:rsid w:val="003A4252"/>
    <w:rsid w:val="003A4446"/>
    <w:rsid w:val="003A4E43"/>
    <w:rsid w:val="003A5000"/>
    <w:rsid w:val="003A5E01"/>
    <w:rsid w:val="003A60B2"/>
    <w:rsid w:val="003A63D7"/>
    <w:rsid w:val="003A68AD"/>
    <w:rsid w:val="003A6A4C"/>
    <w:rsid w:val="003A6A8D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E3E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0EC"/>
    <w:rsid w:val="003B71B5"/>
    <w:rsid w:val="003B7D7E"/>
    <w:rsid w:val="003C0325"/>
    <w:rsid w:val="003C0CEF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C53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BD3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18"/>
    <w:rsid w:val="003D4E26"/>
    <w:rsid w:val="003D542B"/>
    <w:rsid w:val="003D5CBF"/>
    <w:rsid w:val="003D647F"/>
    <w:rsid w:val="003D6481"/>
    <w:rsid w:val="003D6508"/>
    <w:rsid w:val="003D6525"/>
    <w:rsid w:val="003D66D2"/>
    <w:rsid w:val="003D67F2"/>
    <w:rsid w:val="003D77F9"/>
    <w:rsid w:val="003D785D"/>
    <w:rsid w:val="003D7D52"/>
    <w:rsid w:val="003D7F24"/>
    <w:rsid w:val="003E00B7"/>
    <w:rsid w:val="003E016B"/>
    <w:rsid w:val="003E030D"/>
    <w:rsid w:val="003E0409"/>
    <w:rsid w:val="003E07AE"/>
    <w:rsid w:val="003E09EC"/>
    <w:rsid w:val="003E0B88"/>
    <w:rsid w:val="003E1328"/>
    <w:rsid w:val="003E14FC"/>
    <w:rsid w:val="003E19E8"/>
    <w:rsid w:val="003E1F79"/>
    <w:rsid w:val="003E245A"/>
    <w:rsid w:val="003E2633"/>
    <w:rsid w:val="003E28A1"/>
    <w:rsid w:val="003E2976"/>
    <w:rsid w:val="003E2D35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C0E"/>
    <w:rsid w:val="003E50AE"/>
    <w:rsid w:val="003E53A2"/>
    <w:rsid w:val="003E568F"/>
    <w:rsid w:val="003E57E1"/>
    <w:rsid w:val="003E5A35"/>
    <w:rsid w:val="003E5D4F"/>
    <w:rsid w:val="003E6316"/>
    <w:rsid w:val="003E651B"/>
    <w:rsid w:val="003E6694"/>
    <w:rsid w:val="003E6884"/>
    <w:rsid w:val="003E696E"/>
    <w:rsid w:val="003E6AC5"/>
    <w:rsid w:val="003E6D8B"/>
    <w:rsid w:val="003E7088"/>
    <w:rsid w:val="003E71B9"/>
    <w:rsid w:val="003E757A"/>
    <w:rsid w:val="003E76C2"/>
    <w:rsid w:val="003E773B"/>
    <w:rsid w:val="003E7F01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1F98"/>
    <w:rsid w:val="003F2046"/>
    <w:rsid w:val="003F23D6"/>
    <w:rsid w:val="003F27C5"/>
    <w:rsid w:val="003F2F21"/>
    <w:rsid w:val="003F324F"/>
    <w:rsid w:val="003F33BC"/>
    <w:rsid w:val="003F3458"/>
    <w:rsid w:val="003F3AD9"/>
    <w:rsid w:val="003F3B9A"/>
    <w:rsid w:val="003F3D4E"/>
    <w:rsid w:val="003F4090"/>
    <w:rsid w:val="003F41E5"/>
    <w:rsid w:val="003F4271"/>
    <w:rsid w:val="003F43E6"/>
    <w:rsid w:val="003F4437"/>
    <w:rsid w:val="003F4743"/>
    <w:rsid w:val="003F477E"/>
    <w:rsid w:val="003F49A1"/>
    <w:rsid w:val="003F4A25"/>
    <w:rsid w:val="003F4AEB"/>
    <w:rsid w:val="003F502C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1C1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49D9"/>
    <w:rsid w:val="00404FAC"/>
    <w:rsid w:val="0040502F"/>
    <w:rsid w:val="00405565"/>
    <w:rsid w:val="0040570B"/>
    <w:rsid w:val="004057F7"/>
    <w:rsid w:val="00405B06"/>
    <w:rsid w:val="00405B5B"/>
    <w:rsid w:val="00405EDB"/>
    <w:rsid w:val="00405FB1"/>
    <w:rsid w:val="00406408"/>
    <w:rsid w:val="00406460"/>
    <w:rsid w:val="004064CC"/>
    <w:rsid w:val="004067F8"/>
    <w:rsid w:val="00406B90"/>
    <w:rsid w:val="00406E18"/>
    <w:rsid w:val="00406EFB"/>
    <w:rsid w:val="0040706C"/>
    <w:rsid w:val="004075A5"/>
    <w:rsid w:val="00407664"/>
    <w:rsid w:val="00407FC7"/>
    <w:rsid w:val="004100E6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6F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6B3"/>
    <w:rsid w:val="00415998"/>
    <w:rsid w:val="00415B13"/>
    <w:rsid w:val="00415C08"/>
    <w:rsid w:val="00415C20"/>
    <w:rsid w:val="00415D4A"/>
    <w:rsid w:val="00415D76"/>
    <w:rsid w:val="004163C6"/>
    <w:rsid w:val="00416501"/>
    <w:rsid w:val="00416665"/>
    <w:rsid w:val="00416705"/>
    <w:rsid w:val="00416A67"/>
    <w:rsid w:val="00416ACB"/>
    <w:rsid w:val="00416D1F"/>
    <w:rsid w:val="00417429"/>
    <w:rsid w:val="00417AB7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2E60"/>
    <w:rsid w:val="0042331A"/>
    <w:rsid w:val="00423392"/>
    <w:rsid w:val="00423413"/>
    <w:rsid w:val="00423641"/>
    <w:rsid w:val="00423F1E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CEA"/>
    <w:rsid w:val="00427F80"/>
    <w:rsid w:val="004306BC"/>
    <w:rsid w:val="004307F1"/>
    <w:rsid w:val="00430A2D"/>
    <w:rsid w:val="00430BEF"/>
    <w:rsid w:val="0043106D"/>
    <w:rsid w:val="00431407"/>
    <w:rsid w:val="00431505"/>
    <w:rsid w:val="004319CE"/>
    <w:rsid w:val="00431AF0"/>
    <w:rsid w:val="00431B81"/>
    <w:rsid w:val="00431E12"/>
    <w:rsid w:val="0043213A"/>
    <w:rsid w:val="00432AC4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EDB"/>
    <w:rsid w:val="00435274"/>
    <w:rsid w:val="004352AD"/>
    <w:rsid w:val="0043545D"/>
    <w:rsid w:val="004354EB"/>
    <w:rsid w:val="00435B83"/>
    <w:rsid w:val="00435EAD"/>
    <w:rsid w:val="00435FE2"/>
    <w:rsid w:val="0043600A"/>
    <w:rsid w:val="004360C5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1A8"/>
    <w:rsid w:val="00440FED"/>
    <w:rsid w:val="004413FF"/>
    <w:rsid w:val="004418AA"/>
    <w:rsid w:val="004418F3"/>
    <w:rsid w:val="00441F61"/>
    <w:rsid w:val="00441FFB"/>
    <w:rsid w:val="00442282"/>
    <w:rsid w:val="00442B6E"/>
    <w:rsid w:val="00442F23"/>
    <w:rsid w:val="004430B9"/>
    <w:rsid w:val="004431D6"/>
    <w:rsid w:val="0044323C"/>
    <w:rsid w:val="004432A6"/>
    <w:rsid w:val="004432D8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46C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702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57FAB"/>
    <w:rsid w:val="004600AF"/>
    <w:rsid w:val="0046054A"/>
    <w:rsid w:val="004607CD"/>
    <w:rsid w:val="00460940"/>
    <w:rsid w:val="00460CC3"/>
    <w:rsid w:val="00460CF4"/>
    <w:rsid w:val="00460D89"/>
    <w:rsid w:val="00460D97"/>
    <w:rsid w:val="00460E86"/>
    <w:rsid w:val="00461916"/>
    <w:rsid w:val="00461B56"/>
    <w:rsid w:val="00461D31"/>
    <w:rsid w:val="004626F8"/>
    <w:rsid w:val="00462E60"/>
    <w:rsid w:val="00462F5D"/>
    <w:rsid w:val="00463378"/>
    <w:rsid w:val="0046354E"/>
    <w:rsid w:val="0046355E"/>
    <w:rsid w:val="004635B7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75C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3AC8"/>
    <w:rsid w:val="00473DAA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AFF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87A84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B5"/>
    <w:rsid w:val="004935EC"/>
    <w:rsid w:val="00494242"/>
    <w:rsid w:val="00494887"/>
    <w:rsid w:val="00494A3D"/>
    <w:rsid w:val="00494DD3"/>
    <w:rsid w:val="00494E8E"/>
    <w:rsid w:val="004955BC"/>
    <w:rsid w:val="00495CAB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102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5B"/>
    <w:rsid w:val="004A229E"/>
    <w:rsid w:val="004A242C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483"/>
    <w:rsid w:val="004A4715"/>
    <w:rsid w:val="004A471F"/>
    <w:rsid w:val="004A4915"/>
    <w:rsid w:val="004A4BF4"/>
    <w:rsid w:val="004A4C7D"/>
    <w:rsid w:val="004A5046"/>
    <w:rsid w:val="004A5170"/>
    <w:rsid w:val="004A555E"/>
    <w:rsid w:val="004A5647"/>
    <w:rsid w:val="004A565E"/>
    <w:rsid w:val="004A5DF3"/>
    <w:rsid w:val="004A5EBA"/>
    <w:rsid w:val="004A5F9C"/>
    <w:rsid w:val="004A6134"/>
    <w:rsid w:val="004A6135"/>
    <w:rsid w:val="004A6328"/>
    <w:rsid w:val="004A6A7E"/>
    <w:rsid w:val="004A6EE7"/>
    <w:rsid w:val="004A7092"/>
    <w:rsid w:val="004A752C"/>
    <w:rsid w:val="004A778A"/>
    <w:rsid w:val="004A7A30"/>
    <w:rsid w:val="004A7DAF"/>
    <w:rsid w:val="004B0619"/>
    <w:rsid w:val="004B0BD4"/>
    <w:rsid w:val="004B0C87"/>
    <w:rsid w:val="004B179A"/>
    <w:rsid w:val="004B1A09"/>
    <w:rsid w:val="004B1BFF"/>
    <w:rsid w:val="004B2435"/>
    <w:rsid w:val="004B260D"/>
    <w:rsid w:val="004B276F"/>
    <w:rsid w:val="004B27F2"/>
    <w:rsid w:val="004B2A8D"/>
    <w:rsid w:val="004B2DD1"/>
    <w:rsid w:val="004B407B"/>
    <w:rsid w:val="004B49E6"/>
    <w:rsid w:val="004B4D69"/>
    <w:rsid w:val="004B54AF"/>
    <w:rsid w:val="004B5FC7"/>
    <w:rsid w:val="004B6373"/>
    <w:rsid w:val="004B682C"/>
    <w:rsid w:val="004B6CC9"/>
    <w:rsid w:val="004B6E85"/>
    <w:rsid w:val="004B702B"/>
    <w:rsid w:val="004B733F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1F04"/>
    <w:rsid w:val="004C203A"/>
    <w:rsid w:val="004C218D"/>
    <w:rsid w:val="004C24C9"/>
    <w:rsid w:val="004C271A"/>
    <w:rsid w:val="004C2BE3"/>
    <w:rsid w:val="004C31B6"/>
    <w:rsid w:val="004C3C69"/>
    <w:rsid w:val="004C4196"/>
    <w:rsid w:val="004C4FC7"/>
    <w:rsid w:val="004C5027"/>
    <w:rsid w:val="004C5319"/>
    <w:rsid w:val="004C541E"/>
    <w:rsid w:val="004C61B9"/>
    <w:rsid w:val="004C621F"/>
    <w:rsid w:val="004C6BB0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2EC1"/>
    <w:rsid w:val="004D38DE"/>
    <w:rsid w:val="004D3920"/>
    <w:rsid w:val="004D3E14"/>
    <w:rsid w:val="004D4136"/>
    <w:rsid w:val="004D414F"/>
    <w:rsid w:val="004D4290"/>
    <w:rsid w:val="004D48A8"/>
    <w:rsid w:val="004D4C4C"/>
    <w:rsid w:val="004D4CA6"/>
    <w:rsid w:val="004D60CE"/>
    <w:rsid w:val="004D645A"/>
    <w:rsid w:val="004D6710"/>
    <w:rsid w:val="004D6F4D"/>
    <w:rsid w:val="004D6F95"/>
    <w:rsid w:val="004D7045"/>
    <w:rsid w:val="004D72FE"/>
    <w:rsid w:val="004D7394"/>
    <w:rsid w:val="004D7452"/>
    <w:rsid w:val="004D75CD"/>
    <w:rsid w:val="004D7B2E"/>
    <w:rsid w:val="004D7C2B"/>
    <w:rsid w:val="004D7E91"/>
    <w:rsid w:val="004E003A"/>
    <w:rsid w:val="004E0386"/>
    <w:rsid w:val="004E0768"/>
    <w:rsid w:val="004E0D82"/>
    <w:rsid w:val="004E1A31"/>
    <w:rsid w:val="004E1C88"/>
    <w:rsid w:val="004E1D64"/>
    <w:rsid w:val="004E1FE5"/>
    <w:rsid w:val="004E2300"/>
    <w:rsid w:val="004E27A1"/>
    <w:rsid w:val="004E2888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884"/>
    <w:rsid w:val="004F0AFD"/>
    <w:rsid w:val="004F0FB9"/>
    <w:rsid w:val="004F1018"/>
    <w:rsid w:val="004F1866"/>
    <w:rsid w:val="004F1C38"/>
    <w:rsid w:val="004F1C51"/>
    <w:rsid w:val="004F1D6E"/>
    <w:rsid w:val="004F1F8A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7DD"/>
    <w:rsid w:val="004F3FC2"/>
    <w:rsid w:val="004F407E"/>
    <w:rsid w:val="004F40EF"/>
    <w:rsid w:val="004F451C"/>
    <w:rsid w:val="004F4542"/>
    <w:rsid w:val="004F4B48"/>
    <w:rsid w:val="004F4C79"/>
    <w:rsid w:val="004F4FFB"/>
    <w:rsid w:val="004F5479"/>
    <w:rsid w:val="004F5727"/>
    <w:rsid w:val="004F697C"/>
    <w:rsid w:val="004F6C8F"/>
    <w:rsid w:val="004F7094"/>
    <w:rsid w:val="004F71F9"/>
    <w:rsid w:val="004F7528"/>
    <w:rsid w:val="004F7BCA"/>
    <w:rsid w:val="004F7D89"/>
    <w:rsid w:val="0050022A"/>
    <w:rsid w:val="00500258"/>
    <w:rsid w:val="00500265"/>
    <w:rsid w:val="005003A6"/>
    <w:rsid w:val="00500763"/>
    <w:rsid w:val="00500D9A"/>
    <w:rsid w:val="005010E9"/>
    <w:rsid w:val="005011D7"/>
    <w:rsid w:val="0050147E"/>
    <w:rsid w:val="00501981"/>
    <w:rsid w:val="00501A85"/>
    <w:rsid w:val="00501BB3"/>
    <w:rsid w:val="00501F01"/>
    <w:rsid w:val="00501F52"/>
    <w:rsid w:val="00501F85"/>
    <w:rsid w:val="0050218C"/>
    <w:rsid w:val="005021DD"/>
    <w:rsid w:val="005026CA"/>
    <w:rsid w:val="00502B72"/>
    <w:rsid w:val="00502E68"/>
    <w:rsid w:val="00503569"/>
    <w:rsid w:val="005038A6"/>
    <w:rsid w:val="00503EA6"/>
    <w:rsid w:val="00503F4C"/>
    <w:rsid w:val="00504456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5E"/>
    <w:rsid w:val="005061F3"/>
    <w:rsid w:val="0050664F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252"/>
    <w:rsid w:val="00513BA5"/>
    <w:rsid w:val="00513D14"/>
    <w:rsid w:val="005142CD"/>
    <w:rsid w:val="005143C9"/>
    <w:rsid w:val="005143E2"/>
    <w:rsid w:val="005145E2"/>
    <w:rsid w:val="00514635"/>
    <w:rsid w:val="00514D7C"/>
    <w:rsid w:val="00514F68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454"/>
    <w:rsid w:val="005238C4"/>
    <w:rsid w:val="0052396B"/>
    <w:rsid w:val="00524545"/>
    <w:rsid w:val="00524AED"/>
    <w:rsid w:val="00524C1C"/>
    <w:rsid w:val="00524C1F"/>
    <w:rsid w:val="00524F50"/>
    <w:rsid w:val="005252B6"/>
    <w:rsid w:val="00525553"/>
    <w:rsid w:val="005255BF"/>
    <w:rsid w:val="005255D1"/>
    <w:rsid w:val="005257DE"/>
    <w:rsid w:val="00525EE9"/>
    <w:rsid w:val="00525FC4"/>
    <w:rsid w:val="00525FF3"/>
    <w:rsid w:val="005265C8"/>
    <w:rsid w:val="00526B53"/>
    <w:rsid w:val="00526D32"/>
    <w:rsid w:val="00527200"/>
    <w:rsid w:val="005274E2"/>
    <w:rsid w:val="005275EC"/>
    <w:rsid w:val="00527AF0"/>
    <w:rsid w:val="00527B48"/>
    <w:rsid w:val="00527FB1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5FB"/>
    <w:rsid w:val="00531718"/>
    <w:rsid w:val="0053188F"/>
    <w:rsid w:val="00531D22"/>
    <w:rsid w:val="00531E0A"/>
    <w:rsid w:val="00531EBE"/>
    <w:rsid w:val="0053222C"/>
    <w:rsid w:val="005323B3"/>
    <w:rsid w:val="0053292A"/>
    <w:rsid w:val="00532B37"/>
    <w:rsid w:val="00532C92"/>
    <w:rsid w:val="00532F8B"/>
    <w:rsid w:val="00533218"/>
    <w:rsid w:val="00533244"/>
    <w:rsid w:val="00533620"/>
    <w:rsid w:val="00533737"/>
    <w:rsid w:val="00534A9E"/>
    <w:rsid w:val="0053546C"/>
    <w:rsid w:val="005355D4"/>
    <w:rsid w:val="00535A0B"/>
    <w:rsid w:val="00535B79"/>
    <w:rsid w:val="00535C53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4BF"/>
    <w:rsid w:val="0055163C"/>
    <w:rsid w:val="005518A4"/>
    <w:rsid w:val="0055191F"/>
    <w:rsid w:val="00552490"/>
    <w:rsid w:val="00552768"/>
    <w:rsid w:val="00552935"/>
    <w:rsid w:val="005530A0"/>
    <w:rsid w:val="00553127"/>
    <w:rsid w:val="005537D5"/>
    <w:rsid w:val="005537E0"/>
    <w:rsid w:val="005547A0"/>
    <w:rsid w:val="00554BE7"/>
    <w:rsid w:val="00554CCD"/>
    <w:rsid w:val="0055539B"/>
    <w:rsid w:val="00555699"/>
    <w:rsid w:val="00555AE8"/>
    <w:rsid w:val="00555F3B"/>
    <w:rsid w:val="00555FBA"/>
    <w:rsid w:val="00556976"/>
    <w:rsid w:val="00556D68"/>
    <w:rsid w:val="00556FD5"/>
    <w:rsid w:val="00557070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57EF2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CE2"/>
    <w:rsid w:val="00563491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93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1BF"/>
    <w:rsid w:val="005701F2"/>
    <w:rsid w:val="005703F1"/>
    <w:rsid w:val="005704AC"/>
    <w:rsid w:val="00570CF6"/>
    <w:rsid w:val="00570DDB"/>
    <w:rsid w:val="00570E24"/>
    <w:rsid w:val="00570E8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DFC"/>
    <w:rsid w:val="00575E3E"/>
    <w:rsid w:val="005762DE"/>
    <w:rsid w:val="005765F5"/>
    <w:rsid w:val="00576D6C"/>
    <w:rsid w:val="00576FCA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E3E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E24"/>
    <w:rsid w:val="00585F5B"/>
    <w:rsid w:val="0058620A"/>
    <w:rsid w:val="0058630E"/>
    <w:rsid w:val="005864A0"/>
    <w:rsid w:val="00587502"/>
    <w:rsid w:val="0058782C"/>
    <w:rsid w:val="00587ABD"/>
    <w:rsid w:val="00587CF0"/>
    <w:rsid w:val="00587F43"/>
    <w:rsid w:val="00587FC0"/>
    <w:rsid w:val="0059032C"/>
    <w:rsid w:val="005906AD"/>
    <w:rsid w:val="00590A44"/>
    <w:rsid w:val="00590A7D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7D6"/>
    <w:rsid w:val="0059686E"/>
    <w:rsid w:val="00596B9C"/>
    <w:rsid w:val="00596CC9"/>
    <w:rsid w:val="005971A4"/>
    <w:rsid w:val="0059750C"/>
    <w:rsid w:val="005976CD"/>
    <w:rsid w:val="0059793E"/>
    <w:rsid w:val="00597AD3"/>
    <w:rsid w:val="00597E0D"/>
    <w:rsid w:val="005A0515"/>
    <w:rsid w:val="005A054D"/>
    <w:rsid w:val="005A0A46"/>
    <w:rsid w:val="005A10B9"/>
    <w:rsid w:val="005A10DE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75E"/>
    <w:rsid w:val="005A3887"/>
    <w:rsid w:val="005A3B37"/>
    <w:rsid w:val="005A4237"/>
    <w:rsid w:val="005A49FA"/>
    <w:rsid w:val="005A4E75"/>
    <w:rsid w:val="005A4E98"/>
    <w:rsid w:val="005A51A4"/>
    <w:rsid w:val="005A60F4"/>
    <w:rsid w:val="005A6445"/>
    <w:rsid w:val="005A65FC"/>
    <w:rsid w:val="005A68E8"/>
    <w:rsid w:val="005A6FED"/>
    <w:rsid w:val="005A71C1"/>
    <w:rsid w:val="005A7858"/>
    <w:rsid w:val="005A7920"/>
    <w:rsid w:val="005A7C88"/>
    <w:rsid w:val="005A7D40"/>
    <w:rsid w:val="005A7E2F"/>
    <w:rsid w:val="005A7F7B"/>
    <w:rsid w:val="005B0542"/>
    <w:rsid w:val="005B0724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43"/>
    <w:rsid w:val="005B31DA"/>
    <w:rsid w:val="005B36E9"/>
    <w:rsid w:val="005B3D4A"/>
    <w:rsid w:val="005B3E28"/>
    <w:rsid w:val="005B3E70"/>
    <w:rsid w:val="005B45C7"/>
    <w:rsid w:val="005B4D87"/>
    <w:rsid w:val="005B508E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023C"/>
    <w:rsid w:val="005C1680"/>
    <w:rsid w:val="005C177E"/>
    <w:rsid w:val="005C17B2"/>
    <w:rsid w:val="005C1942"/>
    <w:rsid w:val="005C1AA1"/>
    <w:rsid w:val="005C2650"/>
    <w:rsid w:val="005C2700"/>
    <w:rsid w:val="005C28FA"/>
    <w:rsid w:val="005C29ED"/>
    <w:rsid w:val="005C2BF5"/>
    <w:rsid w:val="005C3616"/>
    <w:rsid w:val="005C38F1"/>
    <w:rsid w:val="005C3D68"/>
    <w:rsid w:val="005C3E74"/>
    <w:rsid w:val="005C3FB6"/>
    <w:rsid w:val="005C40F4"/>
    <w:rsid w:val="005C4163"/>
    <w:rsid w:val="005C43BE"/>
    <w:rsid w:val="005C44B3"/>
    <w:rsid w:val="005C44F3"/>
    <w:rsid w:val="005C477F"/>
    <w:rsid w:val="005C4D4D"/>
    <w:rsid w:val="005C4DA8"/>
    <w:rsid w:val="005C58AD"/>
    <w:rsid w:val="005C59B5"/>
    <w:rsid w:val="005C5B1B"/>
    <w:rsid w:val="005C6735"/>
    <w:rsid w:val="005C67BA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0F61"/>
    <w:rsid w:val="005D1076"/>
    <w:rsid w:val="005D1499"/>
    <w:rsid w:val="005D15E3"/>
    <w:rsid w:val="005D1A4B"/>
    <w:rsid w:val="005D1E32"/>
    <w:rsid w:val="005D206B"/>
    <w:rsid w:val="005D22B7"/>
    <w:rsid w:val="005D2343"/>
    <w:rsid w:val="005D2BDE"/>
    <w:rsid w:val="005D2EA0"/>
    <w:rsid w:val="005D3121"/>
    <w:rsid w:val="005D3169"/>
    <w:rsid w:val="005D34B2"/>
    <w:rsid w:val="005D351D"/>
    <w:rsid w:val="005D352E"/>
    <w:rsid w:val="005D37C5"/>
    <w:rsid w:val="005D3950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BA8"/>
    <w:rsid w:val="005D5DB7"/>
    <w:rsid w:val="005D6073"/>
    <w:rsid w:val="005D648A"/>
    <w:rsid w:val="005D6AA9"/>
    <w:rsid w:val="005D6D0E"/>
    <w:rsid w:val="005D6F51"/>
    <w:rsid w:val="005D6FE5"/>
    <w:rsid w:val="005D748A"/>
    <w:rsid w:val="005D74AF"/>
    <w:rsid w:val="005D74BF"/>
    <w:rsid w:val="005D7E0D"/>
    <w:rsid w:val="005E096B"/>
    <w:rsid w:val="005E104E"/>
    <w:rsid w:val="005E1879"/>
    <w:rsid w:val="005E1897"/>
    <w:rsid w:val="005E18C1"/>
    <w:rsid w:val="005E19DC"/>
    <w:rsid w:val="005E1C36"/>
    <w:rsid w:val="005E234A"/>
    <w:rsid w:val="005E2371"/>
    <w:rsid w:val="005E265F"/>
    <w:rsid w:val="005E3588"/>
    <w:rsid w:val="005E35CC"/>
    <w:rsid w:val="005E371E"/>
    <w:rsid w:val="005E427A"/>
    <w:rsid w:val="005E4D08"/>
    <w:rsid w:val="005E4F8D"/>
    <w:rsid w:val="005E53F9"/>
    <w:rsid w:val="005E576A"/>
    <w:rsid w:val="005E5AEF"/>
    <w:rsid w:val="005E5E71"/>
    <w:rsid w:val="005E63B7"/>
    <w:rsid w:val="005E661D"/>
    <w:rsid w:val="005E66DA"/>
    <w:rsid w:val="005E72EB"/>
    <w:rsid w:val="005E7748"/>
    <w:rsid w:val="005E775D"/>
    <w:rsid w:val="005E7A01"/>
    <w:rsid w:val="005E7D52"/>
    <w:rsid w:val="005F08A8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CC9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5E7"/>
    <w:rsid w:val="005F57F1"/>
    <w:rsid w:val="005F5CD6"/>
    <w:rsid w:val="005F5ED2"/>
    <w:rsid w:val="005F627A"/>
    <w:rsid w:val="005F654F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04"/>
    <w:rsid w:val="00603B8A"/>
    <w:rsid w:val="00603E06"/>
    <w:rsid w:val="006040C1"/>
    <w:rsid w:val="006040C8"/>
    <w:rsid w:val="00604321"/>
    <w:rsid w:val="00604593"/>
    <w:rsid w:val="006049CC"/>
    <w:rsid w:val="006049D6"/>
    <w:rsid w:val="00604D72"/>
    <w:rsid w:val="00604D9B"/>
    <w:rsid w:val="00604DC7"/>
    <w:rsid w:val="00604E47"/>
    <w:rsid w:val="00605113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11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AB1"/>
    <w:rsid w:val="00615093"/>
    <w:rsid w:val="0061511F"/>
    <w:rsid w:val="0061531B"/>
    <w:rsid w:val="006159A1"/>
    <w:rsid w:val="00615E23"/>
    <w:rsid w:val="00616112"/>
    <w:rsid w:val="006166BB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9FF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199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DD1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3FDE"/>
    <w:rsid w:val="006341B0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414"/>
    <w:rsid w:val="00640561"/>
    <w:rsid w:val="00640ACD"/>
    <w:rsid w:val="00641629"/>
    <w:rsid w:val="006416D9"/>
    <w:rsid w:val="00641CDA"/>
    <w:rsid w:val="0064209A"/>
    <w:rsid w:val="006420C0"/>
    <w:rsid w:val="006422A9"/>
    <w:rsid w:val="0064255C"/>
    <w:rsid w:val="0064271E"/>
    <w:rsid w:val="006428B2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A3A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0DCD"/>
    <w:rsid w:val="0065120D"/>
    <w:rsid w:val="006515BE"/>
    <w:rsid w:val="00651A08"/>
    <w:rsid w:val="00651CA4"/>
    <w:rsid w:val="00651CF0"/>
    <w:rsid w:val="00651E7D"/>
    <w:rsid w:val="006525B7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70"/>
    <w:rsid w:val="0065573D"/>
    <w:rsid w:val="0065583F"/>
    <w:rsid w:val="00655B63"/>
    <w:rsid w:val="00656032"/>
    <w:rsid w:val="00656257"/>
    <w:rsid w:val="006570C9"/>
    <w:rsid w:val="006571F6"/>
    <w:rsid w:val="0065775C"/>
    <w:rsid w:val="0065784A"/>
    <w:rsid w:val="006608AB"/>
    <w:rsid w:val="006608F8"/>
    <w:rsid w:val="00660DA9"/>
    <w:rsid w:val="00660FF3"/>
    <w:rsid w:val="006611A2"/>
    <w:rsid w:val="00661594"/>
    <w:rsid w:val="006618CC"/>
    <w:rsid w:val="00661E14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437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364D"/>
    <w:rsid w:val="00673A59"/>
    <w:rsid w:val="0067446F"/>
    <w:rsid w:val="006746A4"/>
    <w:rsid w:val="006749CD"/>
    <w:rsid w:val="00674CDD"/>
    <w:rsid w:val="006753DA"/>
    <w:rsid w:val="00675543"/>
    <w:rsid w:val="00675558"/>
    <w:rsid w:val="00675611"/>
    <w:rsid w:val="00675692"/>
    <w:rsid w:val="00675A60"/>
    <w:rsid w:val="00675FFD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07"/>
    <w:rsid w:val="00680741"/>
    <w:rsid w:val="00680B34"/>
    <w:rsid w:val="00681211"/>
    <w:rsid w:val="00681301"/>
    <w:rsid w:val="0068146E"/>
    <w:rsid w:val="006818FD"/>
    <w:rsid w:val="00681B36"/>
    <w:rsid w:val="006827B4"/>
    <w:rsid w:val="00682B9E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8"/>
    <w:rsid w:val="00685931"/>
    <w:rsid w:val="006859A3"/>
    <w:rsid w:val="00685D81"/>
    <w:rsid w:val="00685F5B"/>
    <w:rsid w:val="00685FD4"/>
    <w:rsid w:val="00686612"/>
    <w:rsid w:val="0068661E"/>
    <w:rsid w:val="00686C79"/>
    <w:rsid w:val="00686DF5"/>
    <w:rsid w:val="006875B2"/>
    <w:rsid w:val="006875DC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2BB"/>
    <w:rsid w:val="00692623"/>
    <w:rsid w:val="0069289D"/>
    <w:rsid w:val="00692CDC"/>
    <w:rsid w:val="00693A28"/>
    <w:rsid w:val="00693E1F"/>
    <w:rsid w:val="00693ECB"/>
    <w:rsid w:val="00694249"/>
    <w:rsid w:val="00694266"/>
    <w:rsid w:val="006943B2"/>
    <w:rsid w:val="00694797"/>
    <w:rsid w:val="0069497F"/>
    <w:rsid w:val="00695887"/>
    <w:rsid w:val="00695B84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351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65D"/>
    <w:rsid w:val="006A37B9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22"/>
    <w:rsid w:val="006A5F57"/>
    <w:rsid w:val="006A6E17"/>
    <w:rsid w:val="006A6F06"/>
    <w:rsid w:val="006A7215"/>
    <w:rsid w:val="006A7602"/>
    <w:rsid w:val="006A7B68"/>
    <w:rsid w:val="006B0211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C55"/>
    <w:rsid w:val="006B1FD5"/>
    <w:rsid w:val="006B2208"/>
    <w:rsid w:val="006B2564"/>
    <w:rsid w:val="006B26A3"/>
    <w:rsid w:val="006B317E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5BC"/>
    <w:rsid w:val="006C3AD8"/>
    <w:rsid w:val="006C4045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5D6E"/>
    <w:rsid w:val="006C60A3"/>
    <w:rsid w:val="006C6339"/>
    <w:rsid w:val="006C643C"/>
    <w:rsid w:val="006C66C0"/>
    <w:rsid w:val="006C6E3A"/>
    <w:rsid w:val="006C6EC2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556"/>
    <w:rsid w:val="006D0677"/>
    <w:rsid w:val="006D07E0"/>
    <w:rsid w:val="006D0D24"/>
    <w:rsid w:val="006D16B0"/>
    <w:rsid w:val="006D1B32"/>
    <w:rsid w:val="006D1D5B"/>
    <w:rsid w:val="006D214E"/>
    <w:rsid w:val="006D2182"/>
    <w:rsid w:val="006D2444"/>
    <w:rsid w:val="006D254B"/>
    <w:rsid w:val="006D2644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2E7"/>
    <w:rsid w:val="006D63FE"/>
    <w:rsid w:val="006D6450"/>
    <w:rsid w:val="006D6790"/>
    <w:rsid w:val="006D6939"/>
    <w:rsid w:val="006D6A04"/>
    <w:rsid w:val="006D7444"/>
    <w:rsid w:val="006D74D1"/>
    <w:rsid w:val="006D7CFF"/>
    <w:rsid w:val="006D7EB0"/>
    <w:rsid w:val="006E012E"/>
    <w:rsid w:val="006E0138"/>
    <w:rsid w:val="006E0BA3"/>
    <w:rsid w:val="006E0BA7"/>
    <w:rsid w:val="006E0BB0"/>
    <w:rsid w:val="006E0C64"/>
    <w:rsid w:val="006E10AF"/>
    <w:rsid w:val="006E12C3"/>
    <w:rsid w:val="006E15C4"/>
    <w:rsid w:val="006E18B4"/>
    <w:rsid w:val="006E1976"/>
    <w:rsid w:val="006E1FE5"/>
    <w:rsid w:val="006E2529"/>
    <w:rsid w:val="006E2666"/>
    <w:rsid w:val="006E2748"/>
    <w:rsid w:val="006E28A7"/>
    <w:rsid w:val="006E2EB9"/>
    <w:rsid w:val="006E3417"/>
    <w:rsid w:val="006E3DA9"/>
    <w:rsid w:val="006E3F74"/>
    <w:rsid w:val="006E45F3"/>
    <w:rsid w:val="006E4A2F"/>
    <w:rsid w:val="006E4C48"/>
    <w:rsid w:val="006E4ED4"/>
    <w:rsid w:val="006E5286"/>
    <w:rsid w:val="006E57F6"/>
    <w:rsid w:val="006E5D7A"/>
    <w:rsid w:val="006E5DDF"/>
    <w:rsid w:val="006E5E19"/>
    <w:rsid w:val="006E5E57"/>
    <w:rsid w:val="006E61A3"/>
    <w:rsid w:val="006E61C3"/>
    <w:rsid w:val="006E6250"/>
    <w:rsid w:val="006E6551"/>
    <w:rsid w:val="006E67B9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5E2"/>
    <w:rsid w:val="006F1D80"/>
    <w:rsid w:val="006F1EB7"/>
    <w:rsid w:val="006F266F"/>
    <w:rsid w:val="006F29A2"/>
    <w:rsid w:val="006F343B"/>
    <w:rsid w:val="006F39F9"/>
    <w:rsid w:val="006F4147"/>
    <w:rsid w:val="006F4895"/>
    <w:rsid w:val="006F4BB0"/>
    <w:rsid w:val="006F4DAB"/>
    <w:rsid w:val="006F4E24"/>
    <w:rsid w:val="006F4F23"/>
    <w:rsid w:val="006F5231"/>
    <w:rsid w:val="006F52E5"/>
    <w:rsid w:val="006F5682"/>
    <w:rsid w:val="006F590B"/>
    <w:rsid w:val="006F5EC2"/>
    <w:rsid w:val="006F5F05"/>
    <w:rsid w:val="006F6066"/>
    <w:rsid w:val="006F63D8"/>
    <w:rsid w:val="006F63FC"/>
    <w:rsid w:val="006F655B"/>
    <w:rsid w:val="006F6850"/>
    <w:rsid w:val="006F707E"/>
    <w:rsid w:val="006F72F3"/>
    <w:rsid w:val="006F77A2"/>
    <w:rsid w:val="006F7A15"/>
    <w:rsid w:val="006F7A17"/>
    <w:rsid w:val="006F7D15"/>
    <w:rsid w:val="006F7DAE"/>
    <w:rsid w:val="007000BC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4CF"/>
    <w:rsid w:val="007057ED"/>
    <w:rsid w:val="00705C38"/>
    <w:rsid w:val="00705F6D"/>
    <w:rsid w:val="00706168"/>
    <w:rsid w:val="00706378"/>
    <w:rsid w:val="00706465"/>
    <w:rsid w:val="0070695A"/>
    <w:rsid w:val="00706A77"/>
    <w:rsid w:val="00706C00"/>
    <w:rsid w:val="00706CAA"/>
    <w:rsid w:val="00706EF9"/>
    <w:rsid w:val="00707108"/>
    <w:rsid w:val="00707379"/>
    <w:rsid w:val="00707418"/>
    <w:rsid w:val="00707568"/>
    <w:rsid w:val="007075E0"/>
    <w:rsid w:val="0070782D"/>
    <w:rsid w:val="00707ADE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4E2"/>
    <w:rsid w:val="0072060F"/>
    <w:rsid w:val="007208C8"/>
    <w:rsid w:val="00720DAC"/>
    <w:rsid w:val="00721084"/>
    <w:rsid w:val="00721262"/>
    <w:rsid w:val="0072140B"/>
    <w:rsid w:val="0072174B"/>
    <w:rsid w:val="00721B53"/>
    <w:rsid w:val="00721D9B"/>
    <w:rsid w:val="00722121"/>
    <w:rsid w:val="007224B9"/>
    <w:rsid w:val="0072283C"/>
    <w:rsid w:val="00722F66"/>
    <w:rsid w:val="00722F94"/>
    <w:rsid w:val="007230DC"/>
    <w:rsid w:val="00723768"/>
    <w:rsid w:val="007239A9"/>
    <w:rsid w:val="00723AA7"/>
    <w:rsid w:val="00723C09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3DF"/>
    <w:rsid w:val="007308DA"/>
    <w:rsid w:val="00730BA4"/>
    <w:rsid w:val="00730EBA"/>
    <w:rsid w:val="007312F6"/>
    <w:rsid w:val="00731309"/>
    <w:rsid w:val="00731672"/>
    <w:rsid w:val="007318BF"/>
    <w:rsid w:val="00731BB1"/>
    <w:rsid w:val="00731E2F"/>
    <w:rsid w:val="00731E7C"/>
    <w:rsid w:val="00731F2A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91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37FAC"/>
    <w:rsid w:val="007403D5"/>
    <w:rsid w:val="00740442"/>
    <w:rsid w:val="0074076A"/>
    <w:rsid w:val="00740C15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8BB"/>
    <w:rsid w:val="0074296C"/>
    <w:rsid w:val="00742B7D"/>
    <w:rsid w:val="00742BDF"/>
    <w:rsid w:val="00742C83"/>
    <w:rsid w:val="00743483"/>
    <w:rsid w:val="0074360F"/>
    <w:rsid w:val="0074362A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4DB"/>
    <w:rsid w:val="0074682A"/>
    <w:rsid w:val="00746D22"/>
    <w:rsid w:val="0074704F"/>
    <w:rsid w:val="00747516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33"/>
    <w:rsid w:val="00751CBB"/>
    <w:rsid w:val="00751D40"/>
    <w:rsid w:val="00752086"/>
    <w:rsid w:val="0075214F"/>
    <w:rsid w:val="00752467"/>
    <w:rsid w:val="00752C5B"/>
    <w:rsid w:val="00752E85"/>
    <w:rsid w:val="00753037"/>
    <w:rsid w:val="00753ABC"/>
    <w:rsid w:val="00753E38"/>
    <w:rsid w:val="00753E55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5B"/>
    <w:rsid w:val="00755DB1"/>
    <w:rsid w:val="007560DF"/>
    <w:rsid w:val="007564F0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12C"/>
    <w:rsid w:val="0076193A"/>
    <w:rsid w:val="00761CE6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39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25C"/>
    <w:rsid w:val="00770494"/>
    <w:rsid w:val="00770C4A"/>
    <w:rsid w:val="00771021"/>
    <w:rsid w:val="0077171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D21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AE7"/>
    <w:rsid w:val="00775F76"/>
    <w:rsid w:val="007764F4"/>
    <w:rsid w:val="00776729"/>
    <w:rsid w:val="00776AEA"/>
    <w:rsid w:val="00776B80"/>
    <w:rsid w:val="00776E37"/>
    <w:rsid w:val="007772D7"/>
    <w:rsid w:val="0077781E"/>
    <w:rsid w:val="007778A3"/>
    <w:rsid w:val="00777AE2"/>
    <w:rsid w:val="00777BA0"/>
    <w:rsid w:val="00777C62"/>
    <w:rsid w:val="00780146"/>
    <w:rsid w:val="007802AC"/>
    <w:rsid w:val="007803BD"/>
    <w:rsid w:val="0078046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A33"/>
    <w:rsid w:val="00782C05"/>
    <w:rsid w:val="00783207"/>
    <w:rsid w:val="00783259"/>
    <w:rsid w:val="00783659"/>
    <w:rsid w:val="00783DBB"/>
    <w:rsid w:val="00783E1D"/>
    <w:rsid w:val="00784282"/>
    <w:rsid w:val="0078483B"/>
    <w:rsid w:val="00784A47"/>
    <w:rsid w:val="00784EED"/>
    <w:rsid w:val="00785332"/>
    <w:rsid w:val="007853E4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5BB"/>
    <w:rsid w:val="00787E42"/>
    <w:rsid w:val="007903BD"/>
    <w:rsid w:val="007908B9"/>
    <w:rsid w:val="00790CC5"/>
    <w:rsid w:val="00790E42"/>
    <w:rsid w:val="00791266"/>
    <w:rsid w:val="007914C2"/>
    <w:rsid w:val="0079162F"/>
    <w:rsid w:val="00791E20"/>
    <w:rsid w:val="00792657"/>
    <w:rsid w:val="007928C7"/>
    <w:rsid w:val="007937C2"/>
    <w:rsid w:val="00793A3B"/>
    <w:rsid w:val="007942CD"/>
    <w:rsid w:val="00794300"/>
    <w:rsid w:val="0079436D"/>
    <w:rsid w:val="00794371"/>
    <w:rsid w:val="007943CF"/>
    <w:rsid w:val="0079456F"/>
    <w:rsid w:val="00794767"/>
    <w:rsid w:val="00794924"/>
    <w:rsid w:val="00794C61"/>
    <w:rsid w:val="007951F3"/>
    <w:rsid w:val="00795597"/>
    <w:rsid w:val="00795A6B"/>
    <w:rsid w:val="00795C6B"/>
    <w:rsid w:val="00795F1C"/>
    <w:rsid w:val="007961C8"/>
    <w:rsid w:val="00796591"/>
    <w:rsid w:val="00796976"/>
    <w:rsid w:val="007977B8"/>
    <w:rsid w:val="007977FC"/>
    <w:rsid w:val="00797F66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9E"/>
    <w:rsid w:val="007A295B"/>
    <w:rsid w:val="007A298F"/>
    <w:rsid w:val="007A2FC3"/>
    <w:rsid w:val="007A3424"/>
    <w:rsid w:val="007A35EF"/>
    <w:rsid w:val="007A3D65"/>
    <w:rsid w:val="007A42C0"/>
    <w:rsid w:val="007A4364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356"/>
    <w:rsid w:val="007A690F"/>
    <w:rsid w:val="007A6C01"/>
    <w:rsid w:val="007A7A96"/>
    <w:rsid w:val="007A7E75"/>
    <w:rsid w:val="007A7EF5"/>
    <w:rsid w:val="007A7F6A"/>
    <w:rsid w:val="007B019F"/>
    <w:rsid w:val="007B01FA"/>
    <w:rsid w:val="007B03AF"/>
    <w:rsid w:val="007B04E6"/>
    <w:rsid w:val="007B0F58"/>
    <w:rsid w:val="007B136F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040"/>
    <w:rsid w:val="007B513F"/>
    <w:rsid w:val="007B52CD"/>
    <w:rsid w:val="007B56BA"/>
    <w:rsid w:val="007B58F4"/>
    <w:rsid w:val="007B6036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7D7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83C"/>
    <w:rsid w:val="007C3012"/>
    <w:rsid w:val="007C31EF"/>
    <w:rsid w:val="007C3267"/>
    <w:rsid w:val="007C3598"/>
    <w:rsid w:val="007C3D99"/>
    <w:rsid w:val="007C3FA8"/>
    <w:rsid w:val="007C44DF"/>
    <w:rsid w:val="007C50E4"/>
    <w:rsid w:val="007C5E48"/>
    <w:rsid w:val="007C5FE6"/>
    <w:rsid w:val="007C61F7"/>
    <w:rsid w:val="007C68DA"/>
    <w:rsid w:val="007C6B2B"/>
    <w:rsid w:val="007C6D12"/>
    <w:rsid w:val="007C6D5B"/>
    <w:rsid w:val="007C6F91"/>
    <w:rsid w:val="007C6FA8"/>
    <w:rsid w:val="007C7481"/>
    <w:rsid w:val="007C7CA1"/>
    <w:rsid w:val="007C7DD7"/>
    <w:rsid w:val="007D08DC"/>
    <w:rsid w:val="007D08E6"/>
    <w:rsid w:val="007D0F8C"/>
    <w:rsid w:val="007D1068"/>
    <w:rsid w:val="007D229A"/>
    <w:rsid w:val="007D2B32"/>
    <w:rsid w:val="007D2DA2"/>
    <w:rsid w:val="007D2E0D"/>
    <w:rsid w:val="007D2F44"/>
    <w:rsid w:val="007D2F4D"/>
    <w:rsid w:val="007D34C5"/>
    <w:rsid w:val="007D3EB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6A"/>
    <w:rsid w:val="007E2EB2"/>
    <w:rsid w:val="007E324A"/>
    <w:rsid w:val="007E3294"/>
    <w:rsid w:val="007E3296"/>
    <w:rsid w:val="007E3644"/>
    <w:rsid w:val="007E36EE"/>
    <w:rsid w:val="007E3912"/>
    <w:rsid w:val="007E409F"/>
    <w:rsid w:val="007E4AC3"/>
    <w:rsid w:val="007E4ACB"/>
    <w:rsid w:val="007E4C88"/>
    <w:rsid w:val="007E5790"/>
    <w:rsid w:val="007E5816"/>
    <w:rsid w:val="007E585E"/>
    <w:rsid w:val="007E6CDB"/>
    <w:rsid w:val="007E7067"/>
    <w:rsid w:val="007E7717"/>
    <w:rsid w:val="007E781D"/>
    <w:rsid w:val="007E7CF2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05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C6B"/>
    <w:rsid w:val="007F759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2D"/>
    <w:rsid w:val="008012D8"/>
    <w:rsid w:val="008019B9"/>
    <w:rsid w:val="00801A7E"/>
    <w:rsid w:val="00802B07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731"/>
    <w:rsid w:val="00804B92"/>
    <w:rsid w:val="00804E21"/>
    <w:rsid w:val="00804E67"/>
    <w:rsid w:val="00805092"/>
    <w:rsid w:val="00805C3F"/>
    <w:rsid w:val="00805CC4"/>
    <w:rsid w:val="00806179"/>
    <w:rsid w:val="00806377"/>
    <w:rsid w:val="00806AAF"/>
    <w:rsid w:val="00806E1A"/>
    <w:rsid w:val="00806EB4"/>
    <w:rsid w:val="008070AC"/>
    <w:rsid w:val="00807964"/>
    <w:rsid w:val="00807F62"/>
    <w:rsid w:val="0081006E"/>
    <w:rsid w:val="0081010B"/>
    <w:rsid w:val="008101C4"/>
    <w:rsid w:val="008101FD"/>
    <w:rsid w:val="0081045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3B8D"/>
    <w:rsid w:val="0081449A"/>
    <w:rsid w:val="00814565"/>
    <w:rsid w:val="00814A06"/>
    <w:rsid w:val="00814ED9"/>
    <w:rsid w:val="0081505C"/>
    <w:rsid w:val="008156B5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1A"/>
    <w:rsid w:val="00824B8C"/>
    <w:rsid w:val="00824ED7"/>
    <w:rsid w:val="00824F87"/>
    <w:rsid w:val="00824FDF"/>
    <w:rsid w:val="00825125"/>
    <w:rsid w:val="008257CC"/>
    <w:rsid w:val="00825C78"/>
    <w:rsid w:val="00826156"/>
    <w:rsid w:val="00826290"/>
    <w:rsid w:val="0082631C"/>
    <w:rsid w:val="0082692D"/>
    <w:rsid w:val="00826BA4"/>
    <w:rsid w:val="008274BF"/>
    <w:rsid w:val="00827D27"/>
    <w:rsid w:val="008301EE"/>
    <w:rsid w:val="00830721"/>
    <w:rsid w:val="00830DC3"/>
    <w:rsid w:val="0083100A"/>
    <w:rsid w:val="00831555"/>
    <w:rsid w:val="008319F4"/>
    <w:rsid w:val="00831F52"/>
    <w:rsid w:val="00832141"/>
    <w:rsid w:val="00832154"/>
    <w:rsid w:val="00832256"/>
    <w:rsid w:val="00832299"/>
    <w:rsid w:val="00832DEA"/>
    <w:rsid w:val="00832F5C"/>
    <w:rsid w:val="00832FD0"/>
    <w:rsid w:val="00833C32"/>
    <w:rsid w:val="00833C56"/>
    <w:rsid w:val="00833CA6"/>
    <w:rsid w:val="00833E09"/>
    <w:rsid w:val="00834064"/>
    <w:rsid w:val="008349FA"/>
    <w:rsid w:val="00834BD2"/>
    <w:rsid w:val="00835410"/>
    <w:rsid w:val="008359E0"/>
    <w:rsid w:val="00835FE5"/>
    <w:rsid w:val="00836028"/>
    <w:rsid w:val="0083625A"/>
    <w:rsid w:val="00836707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CD1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C74"/>
    <w:rsid w:val="00845D5B"/>
    <w:rsid w:val="008464BD"/>
    <w:rsid w:val="00846829"/>
    <w:rsid w:val="008469D9"/>
    <w:rsid w:val="00846DA3"/>
    <w:rsid w:val="00846DC0"/>
    <w:rsid w:val="00846DD8"/>
    <w:rsid w:val="00846F74"/>
    <w:rsid w:val="008474A7"/>
    <w:rsid w:val="00847541"/>
    <w:rsid w:val="008475BC"/>
    <w:rsid w:val="008476F6"/>
    <w:rsid w:val="00847701"/>
    <w:rsid w:val="00847CD5"/>
    <w:rsid w:val="00847D11"/>
    <w:rsid w:val="00847EF6"/>
    <w:rsid w:val="00847FB1"/>
    <w:rsid w:val="008504A6"/>
    <w:rsid w:val="008506B6"/>
    <w:rsid w:val="0085085F"/>
    <w:rsid w:val="008509C4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CAB"/>
    <w:rsid w:val="00854E5E"/>
    <w:rsid w:val="00855914"/>
    <w:rsid w:val="00855A63"/>
    <w:rsid w:val="00855CAD"/>
    <w:rsid w:val="00855CDE"/>
    <w:rsid w:val="0085619F"/>
    <w:rsid w:val="00856833"/>
    <w:rsid w:val="00856840"/>
    <w:rsid w:val="00856910"/>
    <w:rsid w:val="00856ABF"/>
    <w:rsid w:val="0085703F"/>
    <w:rsid w:val="00857102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C39"/>
    <w:rsid w:val="00861DF7"/>
    <w:rsid w:val="00861E91"/>
    <w:rsid w:val="0086275E"/>
    <w:rsid w:val="00862F3F"/>
    <w:rsid w:val="0086303C"/>
    <w:rsid w:val="0086312C"/>
    <w:rsid w:val="0086340B"/>
    <w:rsid w:val="008636DA"/>
    <w:rsid w:val="00863841"/>
    <w:rsid w:val="008643BA"/>
    <w:rsid w:val="00864440"/>
    <w:rsid w:val="00864AB1"/>
    <w:rsid w:val="00864D76"/>
    <w:rsid w:val="008650FC"/>
    <w:rsid w:val="0086512A"/>
    <w:rsid w:val="0086576E"/>
    <w:rsid w:val="00865F96"/>
    <w:rsid w:val="00866394"/>
    <w:rsid w:val="00866683"/>
    <w:rsid w:val="00866879"/>
    <w:rsid w:val="00866BFE"/>
    <w:rsid w:val="00866EB3"/>
    <w:rsid w:val="0086701A"/>
    <w:rsid w:val="00867587"/>
    <w:rsid w:val="00867A92"/>
    <w:rsid w:val="00867BD2"/>
    <w:rsid w:val="00867DAC"/>
    <w:rsid w:val="00870039"/>
    <w:rsid w:val="008702CA"/>
    <w:rsid w:val="00870580"/>
    <w:rsid w:val="008712F3"/>
    <w:rsid w:val="008712FD"/>
    <w:rsid w:val="00871389"/>
    <w:rsid w:val="008716A1"/>
    <w:rsid w:val="00872301"/>
    <w:rsid w:val="0087252D"/>
    <w:rsid w:val="00872D3F"/>
    <w:rsid w:val="008733E4"/>
    <w:rsid w:val="00873484"/>
    <w:rsid w:val="008737A8"/>
    <w:rsid w:val="00873B01"/>
    <w:rsid w:val="00873E5D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6E77"/>
    <w:rsid w:val="008778F9"/>
    <w:rsid w:val="0088090C"/>
    <w:rsid w:val="00880A29"/>
    <w:rsid w:val="00880F30"/>
    <w:rsid w:val="0088135A"/>
    <w:rsid w:val="0088153D"/>
    <w:rsid w:val="008823E2"/>
    <w:rsid w:val="0088276C"/>
    <w:rsid w:val="00882A77"/>
    <w:rsid w:val="00882C18"/>
    <w:rsid w:val="008833E8"/>
    <w:rsid w:val="008838D5"/>
    <w:rsid w:val="00883DAB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38C"/>
    <w:rsid w:val="0089176E"/>
    <w:rsid w:val="008917E0"/>
    <w:rsid w:val="00891F4D"/>
    <w:rsid w:val="0089218D"/>
    <w:rsid w:val="00892365"/>
    <w:rsid w:val="0089247D"/>
    <w:rsid w:val="00892BE5"/>
    <w:rsid w:val="00892C18"/>
    <w:rsid w:val="00892C2C"/>
    <w:rsid w:val="008930A3"/>
    <w:rsid w:val="008931AD"/>
    <w:rsid w:val="0089360D"/>
    <w:rsid w:val="008936DA"/>
    <w:rsid w:val="0089387C"/>
    <w:rsid w:val="0089387E"/>
    <w:rsid w:val="00893AC3"/>
    <w:rsid w:val="00893B12"/>
    <w:rsid w:val="00893F30"/>
    <w:rsid w:val="0089444E"/>
    <w:rsid w:val="008945CB"/>
    <w:rsid w:val="0089473D"/>
    <w:rsid w:val="008949DF"/>
    <w:rsid w:val="00894A8A"/>
    <w:rsid w:val="00894CB2"/>
    <w:rsid w:val="008950FE"/>
    <w:rsid w:val="008951DB"/>
    <w:rsid w:val="00895242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B15"/>
    <w:rsid w:val="00897C63"/>
    <w:rsid w:val="008A01A2"/>
    <w:rsid w:val="008A0546"/>
    <w:rsid w:val="008A060A"/>
    <w:rsid w:val="008A0AB2"/>
    <w:rsid w:val="008A0C56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2C6B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265"/>
    <w:rsid w:val="008A5940"/>
    <w:rsid w:val="008A5B54"/>
    <w:rsid w:val="008A5D0A"/>
    <w:rsid w:val="008A66D9"/>
    <w:rsid w:val="008A6A8A"/>
    <w:rsid w:val="008A6BA5"/>
    <w:rsid w:val="008A6C83"/>
    <w:rsid w:val="008A73B2"/>
    <w:rsid w:val="008A7E32"/>
    <w:rsid w:val="008B0187"/>
    <w:rsid w:val="008B043F"/>
    <w:rsid w:val="008B0808"/>
    <w:rsid w:val="008B0AEC"/>
    <w:rsid w:val="008B120E"/>
    <w:rsid w:val="008B173B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B64"/>
    <w:rsid w:val="008B3C5C"/>
    <w:rsid w:val="008B40A7"/>
    <w:rsid w:val="008B4123"/>
    <w:rsid w:val="008B49B1"/>
    <w:rsid w:val="008B5299"/>
    <w:rsid w:val="008B5A5F"/>
    <w:rsid w:val="008B5AB0"/>
    <w:rsid w:val="008B5D1C"/>
    <w:rsid w:val="008B6054"/>
    <w:rsid w:val="008B666B"/>
    <w:rsid w:val="008B68AD"/>
    <w:rsid w:val="008B73DF"/>
    <w:rsid w:val="008B7609"/>
    <w:rsid w:val="008B794A"/>
    <w:rsid w:val="008B7B08"/>
    <w:rsid w:val="008B7E97"/>
    <w:rsid w:val="008C0599"/>
    <w:rsid w:val="008C07BF"/>
    <w:rsid w:val="008C07F5"/>
    <w:rsid w:val="008C08B5"/>
    <w:rsid w:val="008C094E"/>
    <w:rsid w:val="008C09BE"/>
    <w:rsid w:val="008C0B09"/>
    <w:rsid w:val="008C0BFE"/>
    <w:rsid w:val="008C101E"/>
    <w:rsid w:val="008C12C5"/>
    <w:rsid w:val="008C13F0"/>
    <w:rsid w:val="008C16CC"/>
    <w:rsid w:val="008C1E2E"/>
    <w:rsid w:val="008C1F26"/>
    <w:rsid w:val="008C1FC6"/>
    <w:rsid w:val="008C2129"/>
    <w:rsid w:val="008C27A1"/>
    <w:rsid w:val="008C2A0A"/>
    <w:rsid w:val="008C2A3A"/>
    <w:rsid w:val="008C2BA5"/>
    <w:rsid w:val="008C3468"/>
    <w:rsid w:val="008C3797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96"/>
    <w:rsid w:val="008C6FC7"/>
    <w:rsid w:val="008C785E"/>
    <w:rsid w:val="008C7BF0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1A"/>
    <w:rsid w:val="008D4461"/>
    <w:rsid w:val="008D4825"/>
    <w:rsid w:val="008D4FDE"/>
    <w:rsid w:val="008D5CDA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C6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18F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1C99"/>
    <w:rsid w:val="008F1DFE"/>
    <w:rsid w:val="008F23D8"/>
    <w:rsid w:val="008F2C03"/>
    <w:rsid w:val="008F2E66"/>
    <w:rsid w:val="008F2FD5"/>
    <w:rsid w:val="008F33E5"/>
    <w:rsid w:val="008F362F"/>
    <w:rsid w:val="008F37E5"/>
    <w:rsid w:val="008F44FC"/>
    <w:rsid w:val="008F48C2"/>
    <w:rsid w:val="008F4A18"/>
    <w:rsid w:val="008F4BFD"/>
    <w:rsid w:val="008F4EAA"/>
    <w:rsid w:val="008F4FAD"/>
    <w:rsid w:val="008F51D7"/>
    <w:rsid w:val="008F5379"/>
    <w:rsid w:val="008F5840"/>
    <w:rsid w:val="008F58F7"/>
    <w:rsid w:val="008F5922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BF1"/>
    <w:rsid w:val="00900C07"/>
    <w:rsid w:val="00900D7F"/>
    <w:rsid w:val="00900E8B"/>
    <w:rsid w:val="00900F9D"/>
    <w:rsid w:val="0090114E"/>
    <w:rsid w:val="009013EE"/>
    <w:rsid w:val="0090172E"/>
    <w:rsid w:val="009017ED"/>
    <w:rsid w:val="00901AA8"/>
    <w:rsid w:val="00902016"/>
    <w:rsid w:val="00902190"/>
    <w:rsid w:val="0090233E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1CA"/>
    <w:rsid w:val="0090531A"/>
    <w:rsid w:val="00905591"/>
    <w:rsid w:val="00905779"/>
    <w:rsid w:val="00905DDF"/>
    <w:rsid w:val="00905EE5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4E"/>
    <w:rsid w:val="00910FC9"/>
    <w:rsid w:val="00911472"/>
    <w:rsid w:val="009115B4"/>
    <w:rsid w:val="009116BD"/>
    <w:rsid w:val="009118E0"/>
    <w:rsid w:val="0091238F"/>
    <w:rsid w:val="009126DA"/>
    <w:rsid w:val="00912772"/>
    <w:rsid w:val="0091291A"/>
    <w:rsid w:val="00913187"/>
    <w:rsid w:val="009131B8"/>
    <w:rsid w:val="00913264"/>
    <w:rsid w:val="00913363"/>
    <w:rsid w:val="00913569"/>
    <w:rsid w:val="00913612"/>
    <w:rsid w:val="0091366A"/>
    <w:rsid w:val="00913824"/>
    <w:rsid w:val="0091388D"/>
    <w:rsid w:val="00913B03"/>
    <w:rsid w:val="00913BE0"/>
    <w:rsid w:val="00913D22"/>
    <w:rsid w:val="00914129"/>
    <w:rsid w:val="009143BD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96D"/>
    <w:rsid w:val="00916B19"/>
    <w:rsid w:val="00917236"/>
    <w:rsid w:val="009172B7"/>
    <w:rsid w:val="009174DB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1AD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AE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D0E"/>
    <w:rsid w:val="009310B8"/>
    <w:rsid w:val="0093117D"/>
    <w:rsid w:val="00931CCE"/>
    <w:rsid w:val="00931E6A"/>
    <w:rsid w:val="00931EF1"/>
    <w:rsid w:val="00932091"/>
    <w:rsid w:val="00932166"/>
    <w:rsid w:val="00932381"/>
    <w:rsid w:val="009328C7"/>
    <w:rsid w:val="00933184"/>
    <w:rsid w:val="009336EC"/>
    <w:rsid w:val="00933776"/>
    <w:rsid w:val="0093390B"/>
    <w:rsid w:val="00933F31"/>
    <w:rsid w:val="00933F56"/>
    <w:rsid w:val="009341CD"/>
    <w:rsid w:val="00934439"/>
    <w:rsid w:val="009345A1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E3F"/>
    <w:rsid w:val="00937FF9"/>
    <w:rsid w:val="00940598"/>
    <w:rsid w:val="0094063C"/>
    <w:rsid w:val="0094086A"/>
    <w:rsid w:val="009408DF"/>
    <w:rsid w:val="00941782"/>
    <w:rsid w:val="00941AC1"/>
    <w:rsid w:val="00941F7C"/>
    <w:rsid w:val="0094205F"/>
    <w:rsid w:val="00942528"/>
    <w:rsid w:val="00942C80"/>
    <w:rsid w:val="00943197"/>
    <w:rsid w:val="009435F2"/>
    <w:rsid w:val="00943C23"/>
    <w:rsid w:val="00943F2C"/>
    <w:rsid w:val="009443EA"/>
    <w:rsid w:val="009445A5"/>
    <w:rsid w:val="00944D11"/>
    <w:rsid w:val="00944EB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1BA"/>
    <w:rsid w:val="0095048D"/>
    <w:rsid w:val="00950FC9"/>
    <w:rsid w:val="009510DE"/>
    <w:rsid w:val="00951660"/>
    <w:rsid w:val="0095167F"/>
    <w:rsid w:val="00951ADB"/>
    <w:rsid w:val="00951B34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174"/>
    <w:rsid w:val="0095568D"/>
    <w:rsid w:val="00955C0A"/>
    <w:rsid w:val="00955C4F"/>
    <w:rsid w:val="00956A7B"/>
    <w:rsid w:val="00956ABD"/>
    <w:rsid w:val="00956AC2"/>
    <w:rsid w:val="00956ADA"/>
    <w:rsid w:val="00956E3E"/>
    <w:rsid w:val="00957038"/>
    <w:rsid w:val="00957609"/>
    <w:rsid w:val="00957749"/>
    <w:rsid w:val="00957E78"/>
    <w:rsid w:val="0096018E"/>
    <w:rsid w:val="00960382"/>
    <w:rsid w:val="00960464"/>
    <w:rsid w:val="0096072C"/>
    <w:rsid w:val="00960B91"/>
    <w:rsid w:val="00960CF7"/>
    <w:rsid w:val="00960E4A"/>
    <w:rsid w:val="0096107C"/>
    <w:rsid w:val="00961288"/>
    <w:rsid w:val="00961E72"/>
    <w:rsid w:val="00961FDC"/>
    <w:rsid w:val="009626B9"/>
    <w:rsid w:val="009627A5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716"/>
    <w:rsid w:val="00966BBC"/>
    <w:rsid w:val="00966F8E"/>
    <w:rsid w:val="00967460"/>
    <w:rsid w:val="00967645"/>
    <w:rsid w:val="00967B13"/>
    <w:rsid w:val="00967D35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4E8"/>
    <w:rsid w:val="009737A3"/>
    <w:rsid w:val="009737E3"/>
    <w:rsid w:val="00973827"/>
    <w:rsid w:val="009739EB"/>
    <w:rsid w:val="009742D3"/>
    <w:rsid w:val="009747F5"/>
    <w:rsid w:val="00974B31"/>
    <w:rsid w:val="00974E1A"/>
    <w:rsid w:val="00975505"/>
    <w:rsid w:val="009758AD"/>
    <w:rsid w:val="00975D6A"/>
    <w:rsid w:val="00975E48"/>
    <w:rsid w:val="00976257"/>
    <w:rsid w:val="009768DE"/>
    <w:rsid w:val="00976D89"/>
    <w:rsid w:val="00976E0D"/>
    <w:rsid w:val="00977091"/>
    <w:rsid w:val="009771DA"/>
    <w:rsid w:val="009772BA"/>
    <w:rsid w:val="0097775D"/>
    <w:rsid w:val="009778B6"/>
    <w:rsid w:val="0097791F"/>
    <w:rsid w:val="00977982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8A1"/>
    <w:rsid w:val="0098693D"/>
    <w:rsid w:val="00986E7F"/>
    <w:rsid w:val="00987536"/>
    <w:rsid w:val="009878B0"/>
    <w:rsid w:val="00990BD5"/>
    <w:rsid w:val="00990DB3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021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16C9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A7ED8"/>
    <w:rsid w:val="009B03D9"/>
    <w:rsid w:val="009B081F"/>
    <w:rsid w:val="009B0E89"/>
    <w:rsid w:val="009B0FDC"/>
    <w:rsid w:val="009B12A1"/>
    <w:rsid w:val="009B174D"/>
    <w:rsid w:val="009B1EF2"/>
    <w:rsid w:val="009B1EF9"/>
    <w:rsid w:val="009B1FC8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961"/>
    <w:rsid w:val="009B5B85"/>
    <w:rsid w:val="009B5BA7"/>
    <w:rsid w:val="009B689D"/>
    <w:rsid w:val="009B6B8F"/>
    <w:rsid w:val="009B7204"/>
    <w:rsid w:val="009B7937"/>
    <w:rsid w:val="009B7B5F"/>
    <w:rsid w:val="009B7DA4"/>
    <w:rsid w:val="009C0074"/>
    <w:rsid w:val="009C0564"/>
    <w:rsid w:val="009C0ACC"/>
    <w:rsid w:val="009C0B98"/>
    <w:rsid w:val="009C1449"/>
    <w:rsid w:val="009C19A9"/>
    <w:rsid w:val="009C2151"/>
    <w:rsid w:val="009C2384"/>
    <w:rsid w:val="009C2685"/>
    <w:rsid w:val="009C2A20"/>
    <w:rsid w:val="009C3101"/>
    <w:rsid w:val="009C3110"/>
    <w:rsid w:val="009C3155"/>
    <w:rsid w:val="009C3231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4BB"/>
    <w:rsid w:val="009D2602"/>
    <w:rsid w:val="009D30A9"/>
    <w:rsid w:val="009D319C"/>
    <w:rsid w:val="009D4042"/>
    <w:rsid w:val="009D46E6"/>
    <w:rsid w:val="009D47B0"/>
    <w:rsid w:val="009D4A5B"/>
    <w:rsid w:val="009D4E68"/>
    <w:rsid w:val="009D503F"/>
    <w:rsid w:val="009D5137"/>
    <w:rsid w:val="009D529E"/>
    <w:rsid w:val="009D5808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A25"/>
    <w:rsid w:val="009D7C57"/>
    <w:rsid w:val="009E0110"/>
    <w:rsid w:val="009E058F"/>
    <w:rsid w:val="009E0621"/>
    <w:rsid w:val="009E07C6"/>
    <w:rsid w:val="009E0A9E"/>
    <w:rsid w:val="009E19A2"/>
    <w:rsid w:val="009E1C0B"/>
    <w:rsid w:val="009E1EC2"/>
    <w:rsid w:val="009E2671"/>
    <w:rsid w:val="009E2807"/>
    <w:rsid w:val="009E2974"/>
    <w:rsid w:val="009E2AE4"/>
    <w:rsid w:val="009E2D34"/>
    <w:rsid w:val="009E3AFD"/>
    <w:rsid w:val="009E3CDD"/>
    <w:rsid w:val="009E3D2F"/>
    <w:rsid w:val="009E4889"/>
    <w:rsid w:val="009E4B16"/>
    <w:rsid w:val="009E557C"/>
    <w:rsid w:val="009E55DA"/>
    <w:rsid w:val="009E563F"/>
    <w:rsid w:val="009E56EE"/>
    <w:rsid w:val="009E5C60"/>
    <w:rsid w:val="009E5F05"/>
    <w:rsid w:val="009E64DB"/>
    <w:rsid w:val="009E6794"/>
    <w:rsid w:val="009E6A31"/>
    <w:rsid w:val="009E6E61"/>
    <w:rsid w:val="009E7010"/>
    <w:rsid w:val="009E7189"/>
    <w:rsid w:val="009E7384"/>
    <w:rsid w:val="009E746E"/>
    <w:rsid w:val="009E795B"/>
    <w:rsid w:val="009E79E0"/>
    <w:rsid w:val="009E7A3E"/>
    <w:rsid w:val="009E7CDA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0DC4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448"/>
    <w:rsid w:val="009F4709"/>
    <w:rsid w:val="009F4984"/>
    <w:rsid w:val="009F49E0"/>
    <w:rsid w:val="009F4A4B"/>
    <w:rsid w:val="009F4A59"/>
    <w:rsid w:val="009F4A60"/>
    <w:rsid w:val="009F521F"/>
    <w:rsid w:val="009F524D"/>
    <w:rsid w:val="009F553C"/>
    <w:rsid w:val="009F565D"/>
    <w:rsid w:val="009F56F9"/>
    <w:rsid w:val="009F592B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CF3"/>
    <w:rsid w:val="00A00E87"/>
    <w:rsid w:val="00A00EE2"/>
    <w:rsid w:val="00A0105F"/>
    <w:rsid w:val="00A010B3"/>
    <w:rsid w:val="00A01771"/>
    <w:rsid w:val="00A01F17"/>
    <w:rsid w:val="00A01F40"/>
    <w:rsid w:val="00A0200A"/>
    <w:rsid w:val="00A02106"/>
    <w:rsid w:val="00A022A5"/>
    <w:rsid w:val="00A024A7"/>
    <w:rsid w:val="00A02522"/>
    <w:rsid w:val="00A02634"/>
    <w:rsid w:val="00A02B2E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163"/>
    <w:rsid w:val="00A1420F"/>
    <w:rsid w:val="00A14304"/>
    <w:rsid w:val="00A144CB"/>
    <w:rsid w:val="00A14813"/>
    <w:rsid w:val="00A1566A"/>
    <w:rsid w:val="00A1601C"/>
    <w:rsid w:val="00A16471"/>
    <w:rsid w:val="00A165BF"/>
    <w:rsid w:val="00A17077"/>
    <w:rsid w:val="00A170EF"/>
    <w:rsid w:val="00A172E8"/>
    <w:rsid w:val="00A1798C"/>
    <w:rsid w:val="00A179FF"/>
    <w:rsid w:val="00A206C8"/>
    <w:rsid w:val="00A207C1"/>
    <w:rsid w:val="00A20BDB"/>
    <w:rsid w:val="00A210D6"/>
    <w:rsid w:val="00A2142A"/>
    <w:rsid w:val="00A21A36"/>
    <w:rsid w:val="00A21C31"/>
    <w:rsid w:val="00A21C87"/>
    <w:rsid w:val="00A22090"/>
    <w:rsid w:val="00A226EC"/>
    <w:rsid w:val="00A22909"/>
    <w:rsid w:val="00A22987"/>
    <w:rsid w:val="00A229AD"/>
    <w:rsid w:val="00A22BD3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3D"/>
    <w:rsid w:val="00A3127C"/>
    <w:rsid w:val="00A31370"/>
    <w:rsid w:val="00A31594"/>
    <w:rsid w:val="00A319D0"/>
    <w:rsid w:val="00A31A0B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19"/>
    <w:rsid w:val="00A35DA7"/>
    <w:rsid w:val="00A3611D"/>
    <w:rsid w:val="00A36339"/>
    <w:rsid w:val="00A366E4"/>
    <w:rsid w:val="00A37032"/>
    <w:rsid w:val="00A377CF"/>
    <w:rsid w:val="00A378CD"/>
    <w:rsid w:val="00A37D4A"/>
    <w:rsid w:val="00A400BF"/>
    <w:rsid w:val="00A400F1"/>
    <w:rsid w:val="00A40137"/>
    <w:rsid w:val="00A402A2"/>
    <w:rsid w:val="00A40674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3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05"/>
    <w:rsid w:val="00A51AD7"/>
    <w:rsid w:val="00A5237B"/>
    <w:rsid w:val="00A52B58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0CC"/>
    <w:rsid w:val="00A60163"/>
    <w:rsid w:val="00A6027C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5E"/>
    <w:rsid w:val="00A630A2"/>
    <w:rsid w:val="00A632B8"/>
    <w:rsid w:val="00A63BF3"/>
    <w:rsid w:val="00A641E4"/>
    <w:rsid w:val="00A64721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822"/>
    <w:rsid w:val="00A66C46"/>
    <w:rsid w:val="00A66E0F"/>
    <w:rsid w:val="00A6707D"/>
    <w:rsid w:val="00A67544"/>
    <w:rsid w:val="00A67856"/>
    <w:rsid w:val="00A678E2"/>
    <w:rsid w:val="00A67B39"/>
    <w:rsid w:val="00A67C8B"/>
    <w:rsid w:val="00A7075B"/>
    <w:rsid w:val="00A70C02"/>
    <w:rsid w:val="00A70C67"/>
    <w:rsid w:val="00A70FA9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3B"/>
    <w:rsid w:val="00A73B56"/>
    <w:rsid w:val="00A73D0D"/>
    <w:rsid w:val="00A74A92"/>
    <w:rsid w:val="00A74BF9"/>
    <w:rsid w:val="00A74E72"/>
    <w:rsid w:val="00A75CC1"/>
    <w:rsid w:val="00A75E88"/>
    <w:rsid w:val="00A7664A"/>
    <w:rsid w:val="00A76AA9"/>
    <w:rsid w:val="00A76AF7"/>
    <w:rsid w:val="00A76B88"/>
    <w:rsid w:val="00A8056E"/>
    <w:rsid w:val="00A80A1B"/>
    <w:rsid w:val="00A80C74"/>
    <w:rsid w:val="00A810A8"/>
    <w:rsid w:val="00A81833"/>
    <w:rsid w:val="00A819D1"/>
    <w:rsid w:val="00A81B29"/>
    <w:rsid w:val="00A81D3D"/>
    <w:rsid w:val="00A81E8D"/>
    <w:rsid w:val="00A821C7"/>
    <w:rsid w:val="00A824CF"/>
    <w:rsid w:val="00A82860"/>
    <w:rsid w:val="00A82D58"/>
    <w:rsid w:val="00A8307C"/>
    <w:rsid w:val="00A8336E"/>
    <w:rsid w:val="00A838A6"/>
    <w:rsid w:val="00A8395D"/>
    <w:rsid w:val="00A8399D"/>
    <w:rsid w:val="00A83B1B"/>
    <w:rsid w:val="00A83DF6"/>
    <w:rsid w:val="00A83E3D"/>
    <w:rsid w:val="00A84130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8C6"/>
    <w:rsid w:val="00A86D5D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1FFF"/>
    <w:rsid w:val="00A922A2"/>
    <w:rsid w:val="00A928D8"/>
    <w:rsid w:val="00A9327B"/>
    <w:rsid w:val="00A93A98"/>
    <w:rsid w:val="00A93B69"/>
    <w:rsid w:val="00A94633"/>
    <w:rsid w:val="00A948D6"/>
    <w:rsid w:val="00A94D6A"/>
    <w:rsid w:val="00A94F4D"/>
    <w:rsid w:val="00A95A02"/>
    <w:rsid w:val="00A95BAC"/>
    <w:rsid w:val="00A95CC6"/>
    <w:rsid w:val="00A95CE8"/>
    <w:rsid w:val="00A95F65"/>
    <w:rsid w:val="00A960C9"/>
    <w:rsid w:val="00A96259"/>
    <w:rsid w:val="00A963C7"/>
    <w:rsid w:val="00A96CA4"/>
    <w:rsid w:val="00A96DFE"/>
    <w:rsid w:val="00A97CC5"/>
    <w:rsid w:val="00AA016B"/>
    <w:rsid w:val="00AA0A51"/>
    <w:rsid w:val="00AA0DF1"/>
    <w:rsid w:val="00AA0ECE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D1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CD"/>
    <w:rsid w:val="00AA7CED"/>
    <w:rsid w:val="00AA7E61"/>
    <w:rsid w:val="00AA7F3C"/>
    <w:rsid w:val="00AB00D5"/>
    <w:rsid w:val="00AB027A"/>
    <w:rsid w:val="00AB0456"/>
    <w:rsid w:val="00AB0489"/>
    <w:rsid w:val="00AB0543"/>
    <w:rsid w:val="00AB0A10"/>
    <w:rsid w:val="00AB0AC9"/>
    <w:rsid w:val="00AB0BF8"/>
    <w:rsid w:val="00AB0D6E"/>
    <w:rsid w:val="00AB0DA8"/>
    <w:rsid w:val="00AB0DB3"/>
    <w:rsid w:val="00AB15D8"/>
    <w:rsid w:val="00AB185A"/>
    <w:rsid w:val="00AB1BA7"/>
    <w:rsid w:val="00AB1C98"/>
    <w:rsid w:val="00AB1E04"/>
    <w:rsid w:val="00AB1F11"/>
    <w:rsid w:val="00AB1F2E"/>
    <w:rsid w:val="00AB227B"/>
    <w:rsid w:val="00AB23B8"/>
    <w:rsid w:val="00AB2840"/>
    <w:rsid w:val="00AB292B"/>
    <w:rsid w:val="00AB2C6C"/>
    <w:rsid w:val="00AB2D10"/>
    <w:rsid w:val="00AB2EE5"/>
    <w:rsid w:val="00AB2F85"/>
    <w:rsid w:val="00AB3113"/>
    <w:rsid w:val="00AB3178"/>
    <w:rsid w:val="00AB348A"/>
    <w:rsid w:val="00AB359A"/>
    <w:rsid w:val="00AB3861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2BD"/>
    <w:rsid w:val="00AB55A8"/>
    <w:rsid w:val="00AB56D4"/>
    <w:rsid w:val="00AB58E6"/>
    <w:rsid w:val="00AB5ADF"/>
    <w:rsid w:val="00AB5DFE"/>
    <w:rsid w:val="00AB5E57"/>
    <w:rsid w:val="00AB6237"/>
    <w:rsid w:val="00AB665D"/>
    <w:rsid w:val="00AB711E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184"/>
    <w:rsid w:val="00AC12BC"/>
    <w:rsid w:val="00AC1631"/>
    <w:rsid w:val="00AC194E"/>
    <w:rsid w:val="00AC22FA"/>
    <w:rsid w:val="00AC268E"/>
    <w:rsid w:val="00AC2EC3"/>
    <w:rsid w:val="00AC32FC"/>
    <w:rsid w:val="00AC3E0A"/>
    <w:rsid w:val="00AC41C9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4D9"/>
    <w:rsid w:val="00AD269B"/>
    <w:rsid w:val="00AD2852"/>
    <w:rsid w:val="00AD2EE0"/>
    <w:rsid w:val="00AD3059"/>
    <w:rsid w:val="00AD30B9"/>
    <w:rsid w:val="00AD31A3"/>
    <w:rsid w:val="00AD38AF"/>
    <w:rsid w:val="00AD3976"/>
    <w:rsid w:val="00AD3FE3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6F39"/>
    <w:rsid w:val="00AD71D5"/>
    <w:rsid w:val="00AD72EB"/>
    <w:rsid w:val="00AD7305"/>
    <w:rsid w:val="00AD7745"/>
    <w:rsid w:val="00AD7AFD"/>
    <w:rsid w:val="00AD7E64"/>
    <w:rsid w:val="00AE004E"/>
    <w:rsid w:val="00AE00BC"/>
    <w:rsid w:val="00AE0689"/>
    <w:rsid w:val="00AE085B"/>
    <w:rsid w:val="00AE0C56"/>
    <w:rsid w:val="00AE1150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618"/>
    <w:rsid w:val="00AF0D1C"/>
    <w:rsid w:val="00AF1258"/>
    <w:rsid w:val="00AF14D7"/>
    <w:rsid w:val="00AF16B0"/>
    <w:rsid w:val="00AF1737"/>
    <w:rsid w:val="00AF1B79"/>
    <w:rsid w:val="00AF1C11"/>
    <w:rsid w:val="00AF21B2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6B7"/>
    <w:rsid w:val="00AF57B9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0799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613"/>
    <w:rsid w:val="00B03701"/>
    <w:rsid w:val="00B03942"/>
    <w:rsid w:val="00B03AE1"/>
    <w:rsid w:val="00B03B08"/>
    <w:rsid w:val="00B03D87"/>
    <w:rsid w:val="00B040B2"/>
    <w:rsid w:val="00B0447F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D67"/>
    <w:rsid w:val="00B07EFB"/>
    <w:rsid w:val="00B10558"/>
    <w:rsid w:val="00B1109C"/>
    <w:rsid w:val="00B11500"/>
    <w:rsid w:val="00B11659"/>
    <w:rsid w:val="00B11EE8"/>
    <w:rsid w:val="00B1236F"/>
    <w:rsid w:val="00B126FC"/>
    <w:rsid w:val="00B12FCC"/>
    <w:rsid w:val="00B14543"/>
    <w:rsid w:val="00B14802"/>
    <w:rsid w:val="00B14860"/>
    <w:rsid w:val="00B14A16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4D"/>
    <w:rsid w:val="00B174C5"/>
    <w:rsid w:val="00B17562"/>
    <w:rsid w:val="00B17681"/>
    <w:rsid w:val="00B17703"/>
    <w:rsid w:val="00B17DE7"/>
    <w:rsid w:val="00B205D3"/>
    <w:rsid w:val="00B207DD"/>
    <w:rsid w:val="00B2086F"/>
    <w:rsid w:val="00B209B7"/>
    <w:rsid w:val="00B20D9B"/>
    <w:rsid w:val="00B21290"/>
    <w:rsid w:val="00B21850"/>
    <w:rsid w:val="00B218E6"/>
    <w:rsid w:val="00B21C92"/>
    <w:rsid w:val="00B22137"/>
    <w:rsid w:val="00B22294"/>
    <w:rsid w:val="00B22430"/>
    <w:rsid w:val="00B2281F"/>
    <w:rsid w:val="00B22C0D"/>
    <w:rsid w:val="00B234D6"/>
    <w:rsid w:val="00B23619"/>
    <w:rsid w:val="00B236FF"/>
    <w:rsid w:val="00B239B1"/>
    <w:rsid w:val="00B239DD"/>
    <w:rsid w:val="00B23AF4"/>
    <w:rsid w:val="00B23C15"/>
    <w:rsid w:val="00B23C47"/>
    <w:rsid w:val="00B24737"/>
    <w:rsid w:val="00B24F0F"/>
    <w:rsid w:val="00B25624"/>
    <w:rsid w:val="00B25762"/>
    <w:rsid w:val="00B25A19"/>
    <w:rsid w:val="00B25B40"/>
    <w:rsid w:val="00B25B5A"/>
    <w:rsid w:val="00B25FDE"/>
    <w:rsid w:val="00B26034"/>
    <w:rsid w:val="00B2621F"/>
    <w:rsid w:val="00B26A06"/>
    <w:rsid w:val="00B26AB0"/>
    <w:rsid w:val="00B26AD2"/>
    <w:rsid w:val="00B26ADD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7A2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7B9"/>
    <w:rsid w:val="00B35C82"/>
    <w:rsid w:val="00B35CDA"/>
    <w:rsid w:val="00B35D87"/>
    <w:rsid w:val="00B36179"/>
    <w:rsid w:val="00B36294"/>
    <w:rsid w:val="00B36664"/>
    <w:rsid w:val="00B36FB5"/>
    <w:rsid w:val="00B374D3"/>
    <w:rsid w:val="00B376A2"/>
    <w:rsid w:val="00B378CF"/>
    <w:rsid w:val="00B37A2C"/>
    <w:rsid w:val="00B37A60"/>
    <w:rsid w:val="00B37BB8"/>
    <w:rsid w:val="00B37D97"/>
    <w:rsid w:val="00B37F59"/>
    <w:rsid w:val="00B40594"/>
    <w:rsid w:val="00B40707"/>
    <w:rsid w:val="00B4077E"/>
    <w:rsid w:val="00B409EB"/>
    <w:rsid w:val="00B40ABC"/>
    <w:rsid w:val="00B40DDC"/>
    <w:rsid w:val="00B40F9E"/>
    <w:rsid w:val="00B411BD"/>
    <w:rsid w:val="00B41559"/>
    <w:rsid w:val="00B41824"/>
    <w:rsid w:val="00B418E8"/>
    <w:rsid w:val="00B419C4"/>
    <w:rsid w:val="00B41D5F"/>
    <w:rsid w:val="00B41E93"/>
    <w:rsid w:val="00B41EB9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83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4DB"/>
    <w:rsid w:val="00B5262A"/>
    <w:rsid w:val="00B52A47"/>
    <w:rsid w:val="00B52FA9"/>
    <w:rsid w:val="00B5310E"/>
    <w:rsid w:val="00B5351B"/>
    <w:rsid w:val="00B536EA"/>
    <w:rsid w:val="00B5386A"/>
    <w:rsid w:val="00B53924"/>
    <w:rsid w:val="00B53E6C"/>
    <w:rsid w:val="00B542BA"/>
    <w:rsid w:val="00B54ACC"/>
    <w:rsid w:val="00B54DCB"/>
    <w:rsid w:val="00B54F4F"/>
    <w:rsid w:val="00B55023"/>
    <w:rsid w:val="00B552AD"/>
    <w:rsid w:val="00B55714"/>
    <w:rsid w:val="00B558A8"/>
    <w:rsid w:val="00B55AC0"/>
    <w:rsid w:val="00B55AC2"/>
    <w:rsid w:val="00B5609B"/>
    <w:rsid w:val="00B560C9"/>
    <w:rsid w:val="00B5610C"/>
    <w:rsid w:val="00B56238"/>
    <w:rsid w:val="00B56533"/>
    <w:rsid w:val="00B566EF"/>
    <w:rsid w:val="00B56CFC"/>
    <w:rsid w:val="00B5710A"/>
    <w:rsid w:val="00B571F1"/>
    <w:rsid w:val="00B57391"/>
    <w:rsid w:val="00B574D2"/>
    <w:rsid w:val="00B574DA"/>
    <w:rsid w:val="00B57646"/>
    <w:rsid w:val="00B57777"/>
    <w:rsid w:val="00B577A7"/>
    <w:rsid w:val="00B578F1"/>
    <w:rsid w:val="00B57941"/>
    <w:rsid w:val="00B57A17"/>
    <w:rsid w:val="00B57B2A"/>
    <w:rsid w:val="00B57E48"/>
    <w:rsid w:val="00B57F2E"/>
    <w:rsid w:val="00B57F63"/>
    <w:rsid w:val="00B603D5"/>
    <w:rsid w:val="00B61103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3FE5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55F"/>
    <w:rsid w:val="00B67675"/>
    <w:rsid w:val="00B676FC"/>
    <w:rsid w:val="00B67B0E"/>
    <w:rsid w:val="00B67F98"/>
    <w:rsid w:val="00B7008C"/>
    <w:rsid w:val="00B70204"/>
    <w:rsid w:val="00B70E5F"/>
    <w:rsid w:val="00B70F05"/>
    <w:rsid w:val="00B711CE"/>
    <w:rsid w:val="00B7136E"/>
    <w:rsid w:val="00B71480"/>
    <w:rsid w:val="00B7170C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64E"/>
    <w:rsid w:val="00B77691"/>
    <w:rsid w:val="00B779C5"/>
    <w:rsid w:val="00B779CD"/>
    <w:rsid w:val="00B8014F"/>
    <w:rsid w:val="00B8029E"/>
    <w:rsid w:val="00B80910"/>
    <w:rsid w:val="00B809F8"/>
    <w:rsid w:val="00B80B20"/>
    <w:rsid w:val="00B81882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2E9A"/>
    <w:rsid w:val="00B83444"/>
    <w:rsid w:val="00B836ED"/>
    <w:rsid w:val="00B83A6B"/>
    <w:rsid w:val="00B83A9F"/>
    <w:rsid w:val="00B83FFB"/>
    <w:rsid w:val="00B84440"/>
    <w:rsid w:val="00B84511"/>
    <w:rsid w:val="00B8459A"/>
    <w:rsid w:val="00B84873"/>
    <w:rsid w:val="00B849C9"/>
    <w:rsid w:val="00B84CB4"/>
    <w:rsid w:val="00B84D9B"/>
    <w:rsid w:val="00B852AC"/>
    <w:rsid w:val="00B853BE"/>
    <w:rsid w:val="00B85874"/>
    <w:rsid w:val="00B85CC3"/>
    <w:rsid w:val="00B863D1"/>
    <w:rsid w:val="00B86476"/>
    <w:rsid w:val="00B8677D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2F0D"/>
    <w:rsid w:val="00B93204"/>
    <w:rsid w:val="00B93261"/>
    <w:rsid w:val="00B93421"/>
    <w:rsid w:val="00B93A67"/>
    <w:rsid w:val="00B93BFD"/>
    <w:rsid w:val="00B93D2E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6A6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04A"/>
    <w:rsid w:val="00BB05DF"/>
    <w:rsid w:val="00BB0684"/>
    <w:rsid w:val="00BB085D"/>
    <w:rsid w:val="00BB0E90"/>
    <w:rsid w:val="00BB0E9C"/>
    <w:rsid w:val="00BB0EFC"/>
    <w:rsid w:val="00BB1548"/>
    <w:rsid w:val="00BB1A71"/>
    <w:rsid w:val="00BB1C0C"/>
    <w:rsid w:val="00BB1CE7"/>
    <w:rsid w:val="00BB1E73"/>
    <w:rsid w:val="00BB2258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41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BF"/>
    <w:rsid w:val="00BC00EC"/>
    <w:rsid w:val="00BC0248"/>
    <w:rsid w:val="00BC0313"/>
    <w:rsid w:val="00BC04A7"/>
    <w:rsid w:val="00BC08C5"/>
    <w:rsid w:val="00BC0E90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D6D"/>
    <w:rsid w:val="00BC66B9"/>
    <w:rsid w:val="00BC67CB"/>
    <w:rsid w:val="00BC6A5F"/>
    <w:rsid w:val="00BC6F0C"/>
    <w:rsid w:val="00BC6FD6"/>
    <w:rsid w:val="00BC7284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654"/>
    <w:rsid w:val="00BD4A30"/>
    <w:rsid w:val="00BD4FC8"/>
    <w:rsid w:val="00BD50AA"/>
    <w:rsid w:val="00BD5135"/>
    <w:rsid w:val="00BD57FE"/>
    <w:rsid w:val="00BD5B43"/>
    <w:rsid w:val="00BD5CC4"/>
    <w:rsid w:val="00BD6ED0"/>
    <w:rsid w:val="00BD70A0"/>
    <w:rsid w:val="00BD70E0"/>
    <w:rsid w:val="00BD7103"/>
    <w:rsid w:val="00BD7291"/>
    <w:rsid w:val="00BD7490"/>
    <w:rsid w:val="00BD79CE"/>
    <w:rsid w:val="00BD7B6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DE"/>
    <w:rsid w:val="00BE3ECB"/>
    <w:rsid w:val="00BE400E"/>
    <w:rsid w:val="00BE419C"/>
    <w:rsid w:val="00BE430D"/>
    <w:rsid w:val="00BE4798"/>
    <w:rsid w:val="00BE4B20"/>
    <w:rsid w:val="00BE4DE1"/>
    <w:rsid w:val="00BE51E1"/>
    <w:rsid w:val="00BE59BE"/>
    <w:rsid w:val="00BE5FC4"/>
    <w:rsid w:val="00BE6164"/>
    <w:rsid w:val="00BE61C8"/>
    <w:rsid w:val="00BE6586"/>
    <w:rsid w:val="00BE6C0A"/>
    <w:rsid w:val="00BE6CF2"/>
    <w:rsid w:val="00BE7178"/>
    <w:rsid w:val="00BE71F3"/>
    <w:rsid w:val="00BE747C"/>
    <w:rsid w:val="00BE76DD"/>
    <w:rsid w:val="00BE79FB"/>
    <w:rsid w:val="00BE7C4D"/>
    <w:rsid w:val="00BE7F6A"/>
    <w:rsid w:val="00BF0274"/>
    <w:rsid w:val="00BF02A6"/>
    <w:rsid w:val="00BF08C4"/>
    <w:rsid w:val="00BF0995"/>
    <w:rsid w:val="00BF0BAF"/>
    <w:rsid w:val="00BF0C4E"/>
    <w:rsid w:val="00BF0F9D"/>
    <w:rsid w:val="00BF1116"/>
    <w:rsid w:val="00BF1842"/>
    <w:rsid w:val="00BF19CE"/>
    <w:rsid w:val="00BF22C7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6AE"/>
    <w:rsid w:val="00BF49B1"/>
    <w:rsid w:val="00BF5285"/>
    <w:rsid w:val="00BF532A"/>
    <w:rsid w:val="00BF5552"/>
    <w:rsid w:val="00BF5EAE"/>
    <w:rsid w:val="00BF5F16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65C"/>
    <w:rsid w:val="00C03CA8"/>
    <w:rsid w:val="00C03EE8"/>
    <w:rsid w:val="00C04513"/>
    <w:rsid w:val="00C04839"/>
    <w:rsid w:val="00C04873"/>
    <w:rsid w:val="00C04A8B"/>
    <w:rsid w:val="00C055E8"/>
    <w:rsid w:val="00C0574C"/>
    <w:rsid w:val="00C05815"/>
    <w:rsid w:val="00C058C5"/>
    <w:rsid w:val="00C05BEC"/>
    <w:rsid w:val="00C05E6E"/>
    <w:rsid w:val="00C064AA"/>
    <w:rsid w:val="00C06933"/>
    <w:rsid w:val="00C06B2C"/>
    <w:rsid w:val="00C06E7D"/>
    <w:rsid w:val="00C070CF"/>
    <w:rsid w:val="00C076CB"/>
    <w:rsid w:val="00C07C9D"/>
    <w:rsid w:val="00C10D9A"/>
    <w:rsid w:val="00C1103E"/>
    <w:rsid w:val="00C1112B"/>
    <w:rsid w:val="00C11225"/>
    <w:rsid w:val="00C1168B"/>
    <w:rsid w:val="00C11A88"/>
    <w:rsid w:val="00C11ADC"/>
    <w:rsid w:val="00C11CBE"/>
    <w:rsid w:val="00C11F37"/>
    <w:rsid w:val="00C12012"/>
    <w:rsid w:val="00C12874"/>
    <w:rsid w:val="00C12B4B"/>
    <w:rsid w:val="00C12BC1"/>
    <w:rsid w:val="00C13598"/>
    <w:rsid w:val="00C136D6"/>
    <w:rsid w:val="00C1386E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AA2"/>
    <w:rsid w:val="00C17B61"/>
    <w:rsid w:val="00C17DB4"/>
    <w:rsid w:val="00C17F0D"/>
    <w:rsid w:val="00C20242"/>
    <w:rsid w:val="00C203D5"/>
    <w:rsid w:val="00C20A00"/>
    <w:rsid w:val="00C20BA3"/>
    <w:rsid w:val="00C210AB"/>
    <w:rsid w:val="00C21179"/>
    <w:rsid w:val="00C2123C"/>
    <w:rsid w:val="00C21673"/>
    <w:rsid w:val="00C216C8"/>
    <w:rsid w:val="00C21C7A"/>
    <w:rsid w:val="00C21E07"/>
    <w:rsid w:val="00C21EC5"/>
    <w:rsid w:val="00C2208E"/>
    <w:rsid w:val="00C22507"/>
    <w:rsid w:val="00C22859"/>
    <w:rsid w:val="00C22F92"/>
    <w:rsid w:val="00C23130"/>
    <w:rsid w:val="00C2330E"/>
    <w:rsid w:val="00C23D56"/>
    <w:rsid w:val="00C23D9E"/>
    <w:rsid w:val="00C23EB5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27946"/>
    <w:rsid w:val="00C279C4"/>
    <w:rsid w:val="00C27C65"/>
    <w:rsid w:val="00C30903"/>
    <w:rsid w:val="00C30976"/>
    <w:rsid w:val="00C30A1E"/>
    <w:rsid w:val="00C30A7A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A0F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C67"/>
    <w:rsid w:val="00C41E3A"/>
    <w:rsid w:val="00C42031"/>
    <w:rsid w:val="00C4229B"/>
    <w:rsid w:val="00C423FF"/>
    <w:rsid w:val="00C4278D"/>
    <w:rsid w:val="00C428D6"/>
    <w:rsid w:val="00C42E8A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36A"/>
    <w:rsid w:val="00C45426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C8C"/>
    <w:rsid w:val="00C50DF1"/>
    <w:rsid w:val="00C50DF6"/>
    <w:rsid w:val="00C50E07"/>
    <w:rsid w:val="00C50E99"/>
    <w:rsid w:val="00C50F04"/>
    <w:rsid w:val="00C5181A"/>
    <w:rsid w:val="00C51A82"/>
    <w:rsid w:val="00C51BDF"/>
    <w:rsid w:val="00C51FED"/>
    <w:rsid w:val="00C52023"/>
    <w:rsid w:val="00C52261"/>
    <w:rsid w:val="00C523F9"/>
    <w:rsid w:val="00C526C1"/>
    <w:rsid w:val="00C526C4"/>
    <w:rsid w:val="00C52744"/>
    <w:rsid w:val="00C528EB"/>
    <w:rsid w:val="00C52EAF"/>
    <w:rsid w:val="00C536BF"/>
    <w:rsid w:val="00C53899"/>
    <w:rsid w:val="00C53BD5"/>
    <w:rsid w:val="00C53D3B"/>
    <w:rsid w:val="00C53EB3"/>
    <w:rsid w:val="00C54018"/>
    <w:rsid w:val="00C540B5"/>
    <w:rsid w:val="00C542D4"/>
    <w:rsid w:val="00C54626"/>
    <w:rsid w:val="00C54B6F"/>
    <w:rsid w:val="00C54D71"/>
    <w:rsid w:val="00C55318"/>
    <w:rsid w:val="00C555FC"/>
    <w:rsid w:val="00C5572E"/>
    <w:rsid w:val="00C563F5"/>
    <w:rsid w:val="00C566AF"/>
    <w:rsid w:val="00C56D58"/>
    <w:rsid w:val="00C570F7"/>
    <w:rsid w:val="00C5752A"/>
    <w:rsid w:val="00C575E3"/>
    <w:rsid w:val="00C57BC9"/>
    <w:rsid w:val="00C57CB2"/>
    <w:rsid w:val="00C57D8E"/>
    <w:rsid w:val="00C57E01"/>
    <w:rsid w:val="00C57F54"/>
    <w:rsid w:val="00C60B3C"/>
    <w:rsid w:val="00C60C69"/>
    <w:rsid w:val="00C60D26"/>
    <w:rsid w:val="00C60E3E"/>
    <w:rsid w:val="00C61032"/>
    <w:rsid w:val="00C61C12"/>
    <w:rsid w:val="00C61E2E"/>
    <w:rsid w:val="00C621DA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9C8"/>
    <w:rsid w:val="00C65B4D"/>
    <w:rsid w:val="00C65BA8"/>
    <w:rsid w:val="00C65D3D"/>
    <w:rsid w:val="00C65E5A"/>
    <w:rsid w:val="00C6695C"/>
    <w:rsid w:val="00C66A04"/>
    <w:rsid w:val="00C6701D"/>
    <w:rsid w:val="00C6729F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097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451"/>
    <w:rsid w:val="00C807ED"/>
    <w:rsid w:val="00C80C69"/>
    <w:rsid w:val="00C80DEA"/>
    <w:rsid w:val="00C8103F"/>
    <w:rsid w:val="00C8143F"/>
    <w:rsid w:val="00C81496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56F"/>
    <w:rsid w:val="00C9369D"/>
    <w:rsid w:val="00C93887"/>
    <w:rsid w:val="00C93A5C"/>
    <w:rsid w:val="00C93A7C"/>
    <w:rsid w:val="00C940A1"/>
    <w:rsid w:val="00C94235"/>
    <w:rsid w:val="00C944AA"/>
    <w:rsid w:val="00C944FA"/>
    <w:rsid w:val="00C94509"/>
    <w:rsid w:val="00C94570"/>
    <w:rsid w:val="00C948EA"/>
    <w:rsid w:val="00C94DDD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1B18"/>
    <w:rsid w:val="00CA2241"/>
    <w:rsid w:val="00CA276D"/>
    <w:rsid w:val="00CA2E36"/>
    <w:rsid w:val="00CA31C2"/>
    <w:rsid w:val="00CA34EE"/>
    <w:rsid w:val="00CA3509"/>
    <w:rsid w:val="00CA38C7"/>
    <w:rsid w:val="00CA3CA7"/>
    <w:rsid w:val="00CA3CDD"/>
    <w:rsid w:val="00CA3E4F"/>
    <w:rsid w:val="00CA403B"/>
    <w:rsid w:val="00CA41F6"/>
    <w:rsid w:val="00CA49DA"/>
    <w:rsid w:val="00CA4AD2"/>
    <w:rsid w:val="00CA4B41"/>
    <w:rsid w:val="00CA4D83"/>
    <w:rsid w:val="00CA4DA7"/>
    <w:rsid w:val="00CA505A"/>
    <w:rsid w:val="00CA50C5"/>
    <w:rsid w:val="00CA5449"/>
    <w:rsid w:val="00CA5479"/>
    <w:rsid w:val="00CA54D4"/>
    <w:rsid w:val="00CA59DD"/>
    <w:rsid w:val="00CA5E55"/>
    <w:rsid w:val="00CA6C3A"/>
    <w:rsid w:val="00CA6DC0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063"/>
    <w:rsid w:val="00CB7683"/>
    <w:rsid w:val="00CB787A"/>
    <w:rsid w:val="00CB7BC1"/>
    <w:rsid w:val="00CB7D07"/>
    <w:rsid w:val="00CC0439"/>
    <w:rsid w:val="00CC0B8A"/>
    <w:rsid w:val="00CC0C4A"/>
    <w:rsid w:val="00CC116D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276"/>
    <w:rsid w:val="00CC3A23"/>
    <w:rsid w:val="00CC3ACA"/>
    <w:rsid w:val="00CC3B2C"/>
    <w:rsid w:val="00CC3D59"/>
    <w:rsid w:val="00CC4343"/>
    <w:rsid w:val="00CC44D8"/>
    <w:rsid w:val="00CC47D7"/>
    <w:rsid w:val="00CC481E"/>
    <w:rsid w:val="00CC4D2A"/>
    <w:rsid w:val="00CC50C1"/>
    <w:rsid w:val="00CC5439"/>
    <w:rsid w:val="00CC55AF"/>
    <w:rsid w:val="00CC567B"/>
    <w:rsid w:val="00CC5993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784"/>
    <w:rsid w:val="00CD3AE3"/>
    <w:rsid w:val="00CD3F17"/>
    <w:rsid w:val="00CD43D0"/>
    <w:rsid w:val="00CD441B"/>
    <w:rsid w:val="00CD442B"/>
    <w:rsid w:val="00CD4A58"/>
    <w:rsid w:val="00CD4C8E"/>
    <w:rsid w:val="00CD4CAA"/>
    <w:rsid w:val="00CD4DF0"/>
    <w:rsid w:val="00CD5512"/>
    <w:rsid w:val="00CD6B54"/>
    <w:rsid w:val="00CD6E3D"/>
    <w:rsid w:val="00CD71AB"/>
    <w:rsid w:val="00CD746A"/>
    <w:rsid w:val="00CD7567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180"/>
    <w:rsid w:val="00CE270B"/>
    <w:rsid w:val="00CE27A4"/>
    <w:rsid w:val="00CE329A"/>
    <w:rsid w:val="00CE331F"/>
    <w:rsid w:val="00CE364C"/>
    <w:rsid w:val="00CE413C"/>
    <w:rsid w:val="00CE46E5"/>
    <w:rsid w:val="00CE485A"/>
    <w:rsid w:val="00CE4E01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3FB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4E"/>
    <w:rsid w:val="00CF1E7A"/>
    <w:rsid w:val="00CF1F28"/>
    <w:rsid w:val="00CF2234"/>
    <w:rsid w:val="00CF24F8"/>
    <w:rsid w:val="00CF2653"/>
    <w:rsid w:val="00CF2EB4"/>
    <w:rsid w:val="00CF353B"/>
    <w:rsid w:val="00CF3789"/>
    <w:rsid w:val="00CF3A71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6BB"/>
    <w:rsid w:val="00D00A57"/>
    <w:rsid w:val="00D00F52"/>
    <w:rsid w:val="00D01210"/>
    <w:rsid w:val="00D012D7"/>
    <w:rsid w:val="00D014EF"/>
    <w:rsid w:val="00D0156C"/>
    <w:rsid w:val="00D01B21"/>
    <w:rsid w:val="00D01E2F"/>
    <w:rsid w:val="00D02580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2A9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CCD"/>
    <w:rsid w:val="00D06D6D"/>
    <w:rsid w:val="00D071F8"/>
    <w:rsid w:val="00D07252"/>
    <w:rsid w:val="00D074F4"/>
    <w:rsid w:val="00D079E7"/>
    <w:rsid w:val="00D07AFF"/>
    <w:rsid w:val="00D07CE1"/>
    <w:rsid w:val="00D07DEB"/>
    <w:rsid w:val="00D07FD4"/>
    <w:rsid w:val="00D1001B"/>
    <w:rsid w:val="00D1026A"/>
    <w:rsid w:val="00D1079C"/>
    <w:rsid w:val="00D107CF"/>
    <w:rsid w:val="00D111CA"/>
    <w:rsid w:val="00D111CF"/>
    <w:rsid w:val="00D113F3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8E"/>
    <w:rsid w:val="00D14BC9"/>
    <w:rsid w:val="00D14DB1"/>
    <w:rsid w:val="00D14E28"/>
    <w:rsid w:val="00D15368"/>
    <w:rsid w:val="00D15A1B"/>
    <w:rsid w:val="00D15E51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AD1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4C8"/>
    <w:rsid w:val="00D23A3F"/>
    <w:rsid w:val="00D2490B"/>
    <w:rsid w:val="00D24B4C"/>
    <w:rsid w:val="00D24E25"/>
    <w:rsid w:val="00D24E48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BD4"/>
    <w:rsid w:val="00D31C2D"/>
    <w:rsid w:val="00D323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3D6"/>
    <w:rsid w:val="00D343FA"/>
    <w:rsid w:val="00D34A0B"/>
    <w:rsid w:val="00D34E95"/>
    <w:rsid w:val="00D35513"/>
    <w:rsid w:val="00D35672"/>
    <w:rsid w:val="00D35EB8"/>
    <w:rsid w:val="00D36234"/>
    <w:rsid w:val="00D36371"/>
    <w:rsid w:val="00D366E5"/>
    <w:rsid w:val="00D36836"/>
    <w:rsid w:val="00D36A61"/>
    <w:rsid w:val="00D36D63"/>
    <w:rsid w:val="00D3786D"/>
    <w:rsid w:val="00D37A2E"/>
    <w:rsid w:val="00D37B77"/>
    <w:rsid w:val="00D37F2B"/>
    <w:rsid w:val="00D40246"/>
    <w:rsid w:val="00D404C3"/>
    <w:rsid w:val="00D40C94"/>
    <w:rsid w:val="00D40F00"/>
    <w:rsid w:val="00D40F74"/>
    <w:rsid w:val="00D4135C"/>
    <w:rsid w:val="00D4162F"/>
    <w:rsid w:val="00D41980"/>
    <w:rsid w:val="00D4201A"/>
    <w:rsid w:val="00D42410"/>
    <w:rsid w:val="00D42521"/>
    <w:rsid w:val="00D425DF"/>
    <w:rsid w:val="00D42ABC"/>
    <w:rsid w:val="00D42D68"/>
    <w:rsid w:val="00D42DF1"/>
    <w:rsid w:val="00D42E2F"/>
    <w:rsid w:val="00D437D8"/>
    <w:rsid w:val="00D439CF"/>
    <w:rsid w:val="00D439E3"/>
    <w:rsid w:val="00D43A0C"/>
    <w:rsid w:val="00D43F71"/>
    <w:rsid w:val="00D44318"/>
    <w:rsid w:val="00D44376"/>
    <w:rsid w:val="00D44427"/>
    <w:rsid w:val="00D44994"/>
    <w:rsid w:val="00D44E58"/>
    <w:rsid w:val="00D45285"/>
    <w:rsid w:val="00D45504"/>
    <w:rsid w:val="00D455D6"/>
    <w:rsid w:val="00D455F5"/>
    <w:rsid w:val="00D45D55"/>
    <w:rsid w:val="00D45DF3"/>
    <w:rsid w:val="00D4607B"/>
    <w:rsid w:val="00D46174"/>
    <w:rsid w:val="00D46349"/>
    <w:rsid w:val="00D463C4"/>
    <w:rsid w:val="00D46B05"/>
    <w:rsid w:val="00D47074"/>
    <w:rsid w:val="00D4759C"/>
    <w:rsid w:val="00D47627"/>
    <w:rsid w:val="00D47AA1"/>
    <w:rsid w:val="00D47DD0"/>
    <w:rsid w:val="00D50069"/>
    <w:rsid w:val="00D50183"/>
    <w:rsid w:val="00D5068C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BAA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5D88"/>
    <w:rsid w:val="00D5602C"/>
    <w:rsid w:val="00D563AE"/>
    <w:rsid w:val="00D56DB2"/>
    <w:rsid w:val="00D56DDB"/>
    <w:rsid w:val="00D571E4"/>
    <w:rsid w:val="00D5747F"/>
    <w:rsid w:val="00D57495"/>
    <w:rsid w:val="00D574FA"/>
    <w:rsid w:val="00D57985"/>
    <w:rsid w:val="00D60192"/>
    <w:rsid w:val="00D60463"/>
    <w:rsid w:val="00D60AE0"/>
    <w:rsid w:val="00D60C8D"/>
    <w:rsid w:val="00D61018"/>
    <w:rsid w:val="00D61341"/>
    <w:rsid w:val="00D61374"/>
    <w:rsid w:val="00D6168A"/>
    <w:rsid w:val="00D616A5"/>
    <w:rsid w:val="00D61EF8"/>
    <w:rsid w:val="00D61F16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ACF"/>
    <w:rsid w:val="00D65C2B"/>
    <w:rsid w:val="00D65D9C"/>
    <w:rsid w:val="00D65EAA"/>
    <w:rsid w:val="00D6622B"/>
    <w:rsid w:val="00D6636B"/>
    <w:rsid w:val="00D66413"/>
    <w:rsid w:val="00D66608"/>
    <w:rsid w:val="00D66634"/>
    <w:rsid w:val="00D667BD"/>
    <w:rsid w:val="00D66B5C"/>
    <w:rsid w:val="00D66CF6"/>
    <w:rsid w:val="00D66D59"/>
    <w:rsid w:val="00D66E18"/>
    <w:rsid w:val="00D6734D"/>
    <w:rsid w:val="00D673CE"/>
    <w:rsid w:val="00D679CF"/>
    <w:rsid w:val="00D679D3"/>
    <w:rsid w:val="00D7010B"/>
    <w:rsid w:val="00D702EA"/>
    <w:rsid w:val="00D7037A"/>
    <w:rsid w:val="00D703F5"/>
    <w:rsid w:val="00D70640"/>
    <w:rsid w:val="00D709C0"/>
    <w:rsid w:val="00D70EDD"/>
    <w:rsid w:val="00D71519"/>
    <w:rsid w:val="00D7157B"/>
    <w:rsid w:val="00D715AD"/>
    <w:rsid w:val="00D71A8D"/>
    <w:rsid w:val="00D7207D"/>
    <w:rsid w:val="00D724A9"/>
    <w:rsid w:val="00D72586"/>
    <w:rsid w:val="00D72E92"/>
    <w:rsid w:val="00D72F28"/>
    <w:rsid w:val="00D7356F"/>
    <w:rsid w:val="00D73587"/>
    <w:rsid w:val="00D73BA8"/>
    <w:rsid w:val="00D73CB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68"/>
    <w:rsid w:val="00D81792"/>
    <w:rsid w:val="00D81934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803"/>
    <w:rsid w:val="00D85826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EA9"/>
    <w:rsid w:val="00D87F1D"/>
    <w:rsid w:val="00D87FC9"/>
    <w:rsid w:val="00D907BF"/>
    <w:rsid w:val="00D90884"/>
    <w:rsid w:val="00D90984"/>
    <w:rsid w:val="00D90CD3"/>
    <w:rsid w:val="00D90D1A"/>
    <w:rsid w:val="00D90F99"/>
    <w:rsid w:val="00D916DE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490"/>
    <w:rsid w:val="00D95600"/>
    <w:rsid w:val="00D9566D"/>
    <w:rsid w:val="00D95C42"/>
    <w:rsid w:val="00D95E34"/>
    <w:rsid w:val="00D96219"/>
    <w:rsid w:val="00D96443"/>
    <w:rsid w:val="00D964F8"/>
    <w:rsid w:val="00D965D0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D5A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C7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718"/>
    <w:rsid w:val="00DB485D"/>
    <w:rsid w:val="00DB4CAE"/>
    <w:rsid w:val="00DB5020"/>
    <w:rsid w:val="00DB50DE"/>
    <w:rsid w:val="00DB5484"/>
    <w:rsid w:val="00DB56E3"/>
    <w:rsid w:val="00DB5BE8"/>
    <w:rsid w:val="00DB640E"/>
    <w:rsid w:val="00DB662E"/>
    <w:rsid w:val="00DB6795"/>
    <w:rsid w:val="00DB6A0B"/>
    <w:rsid w:val="00DB6D4E"/>
    <w:rsid w:val="00DB6F41"/>
    <w:rsid w:val="00DB701B"/>
    <w:rsid w:val="00DB7FD6"/>
    <w:rsid w:val="00DC104C"/>
    <w:rsid w:val="00DC1327"/>
    <w:rsid w:val="00DC1350"/>
    <w:rsid w:val="00DC16BC"/>
    <w:rsid w:val="00DC21AE"/>
    <w:rsid w:val="00DC2406"/>
    <w:rsid w:val="00DC2474"/>
    <w:rsid w:val="00DC2555"/>
    <w:rsid w:val="00DC26DC"/>
    <w:rsid w:val="00DC30EE"/>
    <w:rsid w:val="00DC313B"/>
    <w:rsid w:val="00DC31FC"/>
    <w:rsid w:val="00DC3237"/>
    <w:rsid w:val="00DC3475"/>
    <w:rsid w:val="00DC362D"/>
    <w:rsid w:val="00DC3E7D"/>
    <w:rsid w:val="00DC4157"/>
    <w:rsid w:val="00DC41A4"/>
    <w:rsid w:val="00DC44A2"/>
    <w:rsid w:val="00DC4866"/>
    <w:rsid w:val="00DC4B2B"/>
    <w:rsid w:val="00DC4D30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15"/>
    <w:rsid w:val="00DD2F43"/>
    <w:rsid w:val="00DD382D"/>
    <w:rsid w:val="00DD384F"/>
    <w:rsid w:val="00DD3C04"/>
    <w:rsid w:val="00DD3C3A"/>
    <w:rsid w:val="00DD3C43"/>
    <w:rsid w:val="00DD3EF5"/>
    <w:rsid w:val="00DD4528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8E0"/>
    <w:rsid w:val="00DD7AF2"/>
    <w:rsid w:val="00DD7E09"/>
    <w:rsid w:val="00DE0463"/>
    <w:rsid w:val="00DE0761"/>
    <w:rsid w:val="00DE0C69"/>
    <w:rsid w:val="00DE0E43"/>
    <w:rsid w:val="00DE0E59"/>
    <w:rsid w:val="00DE0F6C"/>
    <w:rsid w:val="00DE1598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9BA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ABC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5EC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0DB2"/>
    <w:rsid w:val="00E11654"/>
    <w:rsid w:val="00E12CBA"/>
    <w:rsid w:val="00E12FC7"/>
    <w:rsid w:val="00E13A42"/>
    <w:rsid w:val="00E14028"/>
    <w:rsid w:val="00E14A7E"/>
    <w:rsid w:val="00E14BFA"/>
    <w:rsid w:val="00E14E67"/>
    <w:rsid w:val="00E1504F"/>
    <w:rsid w:val="00E151E1"/>
    <w:rsid w:val="00E153A6"/>
    <w:rsid w:val="00E15CC0"/>
    <w:rsid w:val="00E16039"/>
    <w:rsid w:val="00E163D4"/>
    <w:rsid w:val="00E16DBC"/>
    <w:rsid w:val="00E17262"/>
    <w:rsid w:val="00E17619"/>
    <w:rsid w:val="00E17805"/>
    <w:rsid w:val="00E201B1"/>
    <w:rsid w:val="00E202CC"/>
    <w:rsid w:val="00E202D1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D7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162"/>
    <w:rsid w:val="00E32274"/>
    <w:rsid w:val="00E3271D"/>
    <w:rsid w:val="00E32D62"/>
    <w:rsid w:val="00E339DC"/>
    <w:rsid w:val="00E33A5E"/>
    <w:rsid w:val="00E33DDF"/>
    <w:rsid w:val="00E33E15"/>
    <w:rsid w:val="00E33F1A"/>
    <w:rsid w:val="00E340B5"/>
    <w:rsid w:val="00E343B7"/>
    <w:rsid w:val="00E3460D"/>
    <w:rsid w:val="00E348C0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60C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C04"/>
    <w:rsid w:val="00E47E31"/>
    <w:rsid w:val="00E500FB"/>
    <w:rsid w:val="00E501DD"/>
    <w:rsid w:val="00E504BB"/>
    <w:rsid w:val="00E505DB"/>
    <w:rsid w:val="00E50AC6"/>
    <w:rsid w:val="00E513F0"/>
    <w:rsid w:val="00E51494"/>
    <w:rsid w:val="00E51A78"/>
    <w:rsid w:val="00E51DDD"/>
    <w:rsid w:val="00E51FDD"/>
    <w:rsid w:val="00E52041"/>
    <w:rsid w:val="00E523EA"/>
    <w:rsid w:val="00E52435"/>
    <w:rsid w:val="00E52AB0"/>
    <w:rsid w:val="00E53122"/>
    <w:rsid w:val="00E5314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37C"/>
    <w:rsid w:val="00E553C4"/>
    <w:rsid w:val="00E555D9"/>
    <w:rsid w:val="00E5577C"/>
    <w:rsid w:val="00E55A37"/>
    <w:rsid w:val="00E55A4B"/>
    <w:rsid w:val="00E5604D"/>
    <w:rsid w:val="00E564E4"/>
    <w:rsid w:val="00E5680D"/>
    <w:rsid w:val="00E56DD6"/>
    <w:rsid w:val="00E5733D"/>
    <w:rsid w:val="00E57370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28F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056"/>
    <w:rsid w:val="00E652E2"/>
    <w:rsid w:val="00E65512"/>
    <w:rsid w:val="00E65523"/>
    <w:rsid w:val="00E659A0"/>
    <w:rsid w:val="00E65DEE"/>
    <w:rsid w:val="00E6646D"/>
    <w:rsid w:val="00E66928"/>
    <w:rsid w:val="00E66CE4"/>
    <w:rsid w:val="00E67073"/>
    <w:rsid w:val="00E671C9"/>
    <w:rsid w:val="00E671D1"/>
    <w:rsid w:val="00E6736F"/>
    <w:rsid w:val="00E6743F"/>
    <w:rsid w:val="00E6758E"/>
    <w:rsid w:val="00E67617"/>
    <w:rsid w:val="00E67A2A"/>
    <w:rsid w:val="00E67A56"/>
    <w:rsid w:val="00E67E23"/>
    <w:rsid w:val="00E70016"/>
    <w:rsid w:val="00E700E9"/>
    <w:rsid w:val="00E7043B"/>
    <w:rsid w:val="00E706B1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56A"/>
    <w:rsid w:val="00E73787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E3C"/>
    <w:rsid w:val="00E74F87"/>
    <w:rsid w:val="00E75174"/>
    <w:rsid w:val="00E756D2"/>
    <w:rsid w:val="00E75814"/>
    <w:rsid w:val="00E758CD"/>
    <w:rsid w:val="00E75A8A"/>
    <w:rsid w:val="00E75DF2"/>
    <w:rsid w:val="00E75EBA"/>
    <w:rsid w:val="00E762A3"/>
    <w:rsid w:val="00E762DD"/>
    <w:rsid w:val="00E763B4"/>
    <w:rsid w:val="00E76893"/>
    <w:rsid w:val="00E77296"/>
    <w:rsid w:val="00E77571"/>
    <w:rsid w:val="00E77690"/>
    <w:rsid w:val="00E77848"/>
    <w:rsid w:val="00E77B80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3E3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43A"/>
    <w:rsid w:val="00E87EAA"/>
    <w:rsid w:val="00E90279"/>
    <w:rsid w:val="00E903A0"/>
    <w:rsid w:val="00E90635"/>
    <w:rsid w:val="00E9084E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3B8"/>
    <w:rsid w:val="00E93043"/>
    <w:rsid w:val="00E9381A"/>
    <w:rsid w:val="00E93C5B"/>
    <w:rsid w:val="00E9402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2E6"/>
    <w:rsid w:val="00EA0D4A"/>
    <w:rsid w:val="00EA0E4A"/>
    <w:rsid w:val="00EA1A54"/>
    <w:rsid w:val="00EA1B7A"/>
    <w:rsid w:val="00EA2226"/>
    <w:rsid w:val="00EA23DA"/>
    <w:rsid w:val="00EA2468"/>
    <w:rsid w:val="00EA25F7"/>
    <w:rsid w:val="00EA26FC"/>
    <w:rsid w:val="00EA279A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B2D"/>
    <w:rsid w:val="00EA6E19"/>
    <w:rsid w:val="00EA73A8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28A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3CDE"/>
    <w:rsid w:val="00EB4509"/>
    <w:rsid w:val="00EB465D"/>
    <w:rsid w:val="00EB4767"/>
    <w:rsid w:val="00EB4A86"/>
    <w:rsid w:val="00EB4CFF"/>
    <w:rsid w:val="00EB4EDE"/>
    <w:rsid w:val="00EB4F51"/>
    <w:rsid w:val="00EB5155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9CA"/>
    <w:rsid w:val="00EB7A25"/>
    <w:rsid w:val="00EB7CA8"/>
    <w:rsid w:val="00EB7D31"/>
    <w:rsid w:val="00EC00F6"/>
    <w:rsid w:val="00EC0DF4"/>
    <w:rsid w:val="00EC100B"/>
    <w:rsid w:val="00EC12A2"/>
    <w:rsid w:val="00EC1837"/>
    <w:rsid w:val="00EC2D80"/>
    <w:rsid w:val="00EC2E2D"/>
    <w:rsid w:val="00EC3008"/>
    <w:rsid w:val="00EC337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B9B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706"/>
    <w:rsid w:val="00ED09B2"/>
    <w:rsid w:val="00ED0D5D"/>
    <w:rsid w:val="00ED1596"/>
    <w:rsid w:val="00ED162F"/>
    <w:rsid w:val="00ED1A46"/>
    <w:rsid w:val="00ED1FC4"/>
    <w:rsid w:val="00ED286F"/>
    <w:rsid w:val="00ED2AFE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E1F"/>
    <w:rsid w:val="00ED5FE4"/>
    <w:rsid w:val="00ED65DB"/>
    <w:rsid w:val="00ED6CCE"/>
    <w:rsid w:val="00ED6CFA"/>
    <w:rsid w:val="00ED6FF5"/>
    <w:rsid w:val="00ED7164"/>
    <w:rsid w:val="00ED71C5"/>
    <w:rsid w:val="00ED770B"/>
    <w:rsid w:val="00EE0D10"/>
    <w:rsid w:val="00EE0FEF"/>
    <w:rsid w:val="00EE12D3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41"/>
    <w:rsid w:val="00EE2F67"/>
    <w:rsid w:val="00EE30F4"/>
    <w:rsid w:val="00EE389E"/>
    <w:rsid w:val="00EE3BFF"/>
    <w:rsid w:val="00EE3C42"/>
    <w:rsid w:val="00EE3D4F"/>
    <w:rsid w:val="00EE417E"/>
    <w:rsid w:val="00EE432C"/>
    <w:rsid w:val="00EE444B"/>
    <w:rsid w:val="00EE4B3C"/>
    <w:rsid w:val="00EE4B6D"/>
    <w:rsid w:val="00EE534D"/>
    <w:rsid w:val="00EE5560"/>
    <w:rsid w:val="00EE5567"/>
    <w:rsid w:val="00EE5714"/>
    <w:rsid w:val="00EE58A4"/>
    <w:rsid w:val="00EE643A"/>
    <w:rsid w:val="00EE673C"/>
    <w:rsid w:val="00EE6745"/>
    <w:rsid w:val="00EE6756"/>
    <w:rsid w:val="00EE6794"/>
    <w:rsid w:val="00EE6E4E"/>
    <w:rsid w:val="00EE6F1E"/>
    <w:rsid w:val="00EE74ED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58B"/>
    <w:rsid w:val="00EF28DD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5A69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D1E"/>
    <w:rsid w:val="00F0009F"/>
    <w:rsid w:val="00F000A0"/>
    <w:rsid w:val="00F0102B"/>
    <w:rsid w:val="00F0136C"/>
    <w:rsid w:val="00F0169A"/>
    <w:rsid w:val="00F0172B"/>
    <w:rsid w:val="00F01B42"/>
    <w:rsid w:val="00F01CA8"/>
    <w:rsid w:val="00F0224B"/>
    <w:rsid w:val="00F027BA"/>
    <w:rsid w:val="00F02E6E"/>
    <w:rsid w:val="00F02E8A"/>
    <w:rsid w:val="00F02F1A"/>
    <w:rsid w:val="00F030B4"/>
    <w:rsid w:val="00F031CA"/>
    <w:rsid w:val="00F03508"/>
    <w:rsid w:val="00F03D71"/>
    <w:rsid w:val="00F03D84"/>
    <w:rsid w:val="00F03DC6"/>
    <w:rsid w:val="00F03E79"/>
    <w:rsid w:val="00F03EDA"/>
    <w:rsid w:val="00F03F72"/>
    <w:rsid w:val="00F04273"/>
    <w:rsid w:val="00F046F3"/>
    <w:rsid w:val="00F055E2"/>
    <w:rsid w:val="00F05A1B"/>
    <w:rsid w:val="00F05C23"/>
    <w:rsid w:val="00F05C89"/>
    <w:rsid w:val="00F0628D"/>
    <w:rsid w:val="00F063C4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613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23D"/>
    <w:rsid w:val="00F155CE"/>
    <w:rsid w:val="00F15645"/>
    <w:rsid w:val="00F158F5"/>
    <w:rsid w:val="00F16059"/>
    <w:rsid w:val="00F16779"/>
    <w:rsid w:val="00F16A9F"/>
    <w:rsid w:val="00F16AC5"/>
    <w:rsid w:val="00F1797E"/>
    <w:rsid w:val="00F17A45"/>
    <w:rsid w:val="00F17DC2"/>
    <w:rsid w:val="00F17EAE"/>
    <w:rsid w:val="00F17F50"/>
    <w:rsid w:val="00F20A3E"/>
    <w:rsid w:val="00F20DFF"/>
    <w:rsid w:val="00F218D4"/>
    <w:rsid w:val="00F21957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4FE3"/>
    <w:rsid w:val="00F256A9"/>
    <w:rsid w:val="00F25E33"/>
    <w:rsid w:val="00F262AF"/>
    <w:rsid w:val="00F2640F"/>
    <w:rsid w:val="00F264CA"/>
    <w:rsid w:val="00F26519"/>
    <w:rsid w:val="00F2654D"/>
    <w:rsid w:val="00F268C3"/>
    <w:rsid w:val="00F26D8A"/>
    <w:rsid w:val="00F26E30"/>
    <w:rsid w:val="00F2747E"/>
    <w:rsid w:val="00F276A7"/>
    <w:rsid w:val="00F27C34"/>
    <w:rsid w:val="00F27D0B"/>
    <w:rsid w:val="00F27E46"/>
    <w:rsid w:val="00F301C2"/>
    <w:rsid w:val="00F302E1"/>
    <w:rsid w:val="00F30576"/>
    <w:rsid w:val="00F30C3A"/>
    <w:rsid w:val="00F31217"/>
    <w:rsid w:val="00F312EF"/>
    <w:rsid w:val="00F3139E"/>
    <w:rsid w:val="00F3141F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1EE"/>
    <w:rsid w:val="00F35873"/>
    <w:rsid w:val="00F35920"/>
    <w:rsid w:val="00F364C3"/>
    <w:rsid w:val="00F366A5"/>
    <w:rsid w:val="00F36C5F"/>
    <w:rsid w:val="00F36E8C"/>
    <w:rsid w:val="00F37259"/>
    <w:rsid w:val="00F37293"/>
    <w:rsid w:val="00F375D1"/>
    <w:rsid w:val="00F401A9"/>
    <w:rsid w:val="00F405A4"/>
    <w:rsid w:val="00F40803"/>
    <w:rsid w:val="00F41767"/>
    <w:rsid w:val="00F419C5"/>
    <w:rsid w:val="00F41B6A"/>
    <w:rsid w:val="00F41BAC"/>
    <w:rsid w:val="00F41F05"/>
    <w:rsid w:val="00F41FD2"/>
    <w:rsid w:val="00F420CB"/>
    <w:rsid w:val="00F42F0E"/>
    <w:rsid w:val="00F42F72"/>
    <w:rsid w:val="00F433BD"/>
    <w:rsid w:val="00F435B5"/>
    <w:rsid w:val="00F43B91"/>
    <w:rsid w:val="00F43C29"/>
    <w:rsid w:val="00F43F0C"/>
    <w:rsid w:val="00F43F5C"/>
    <w:rsid w:val="00F44363"/>
    <w:rsid w:val="00F446DB"/>
    <w:rsid w:val="00F44D95"/>
    <w:rsid w:val="00F44EC5"/>
    <w:rsid w:val="00F44EFB"/>
    <w:rsid w:val="00F454E7"/>
    <w:rsid w:val="00F45F46"/>
    <w:rsid w:val="00F45F9C"/>
    <w:rsid w:val="00F465A5"/>
    <w:rsid w:val="00F473A5"/>
    <w:rsid w:val="00F47498"/>
    <w:rsid w:val="00F47FAB"/>
    <w:rsid w:val="00F5036E"/>
    <w:rsid w:val="00F505D9"/>
    <w:rsid w:val="00F50F1F"/>
    <w:rsid w:val="00F512B2"/>
    <w:rsid w:val="00F5144F"/>
    <w:rsid w:val="00F51658"/>
    <w:rsid w:val="00F51863"/>
    <w:rsid w:val="00F51A40"/>
    <w:rsid w:val="00F524A6"/>
    <w:rsid w:val="00F52506"/>
    <w:rsid w:val="00F5283D"/>
    <w:rsid w:val="00F52A01"/>
    <w:rsid w:val="00F52ABA"/>
    <w:rsid w:val="00F52BC7"/>
    <w:rsid w:val="00F52CBC"/>
    <w:rsid w:val="00F53524"/>
    <w:rsid w:val="00F5366A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860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3F9E"/>
    <w:rsid w:val="00F641FC"/>
    <w:rsid w:val="00F6425C"/>
    <w:rsid w:val="00F647F7"/>
    <w:rsid w:val="00F64EB0"/>
    <w:rsid w:val="00F6535C"/>
    <w:rsid w:val="00F65742"/>
    <w:rsid w:val="00F6583C"/>
    <w:rsid w:val="00F65886"/>
    <w:rsid w:val="00F6589A"/>
    <w:rsid w:val="00F6605D"/>
    <w:rsid w:val="00F662F6"/>
    <w:rsid w:val="00F66811"/>
    <w:rsid w:val="00F66F57"/>
    <w:rsid w:val="00F6752C"/>
    <w:rsid w:val="00F6754E"/>
    <w:rsid w:val="00F6783E"/>
    <w:rsid w:val="00F67D5C"/>
    <w:rsid w:val="00F67F12"/>
    <w:rsid w:val="00F7027F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7D"/>
    <w:rsid w:val="00F732EC"/>
    <w:rsid w:val="00F733B6"/>
    <w:rsid w:val="00F73504"/>
    <w:rsid w:val="00F73B5C"/>
    <w:rsid w:val="00F73D08"/>
    <w:rsid w:val="00F7488B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154"/>
    <w:rsid w:val="00F80399"/>
    <w:rsid w:val="00F80470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392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6F2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19F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339"/>
    <w:rsid w:val="00F95F80"/>
    <w:rsid w:val="00F9644B"/>
    <w:rsid w:val="00F967D0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58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1BA"/>
    <w:rsid w:val="00FA474B"/>
    <w:rsid w:val="00FA4D4D"/>
    <w:rsid w:val="00FA4D66"/>
    <w:rsid w:val="00FA4DD7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DA3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8F0"/>
    <w:rsid w:val="00FB2AB5"/>
    <w:rsid w:val="00FB2BB4"/>
    <w:rsid w:val="00FB2F89"/>
    <w:rsid w:val="00FB30D3"/>
    <w:rsid w:val="00FB31B8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6D7F"/>
    <w:rsid w:val="00FB77F4"/>
    <w:rsid w:val="00FB7BB2"/>
    <w:rsid w:val="00FB7F75"/>
    <w:rsid w:val="00FC0077"/>
    <w:rsid w:val="00FC0150"/>
    <w:rsid w:val="00FC03AB"/>
    <w:rsid w:val="00FC0BED"/>
    <w:rsid w:val="00FC105D"/>
    <w:rsid w:val="00FC1199"/>
    <w:rsid w:val="00FC16F3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6CEE"/>
    <w:rsid w:val="00FC705A"/>
    <w:rsid w:val="00FC70B2"/>
    <w:rsid w:val="00FC734A"/>
    <w:rsid w:val="00FC73C3"/>
    <w:rsid w:val="00FC7528"/>
    <w:rsid w:val="00FC76D0"/>
    <w:rsid w:val="00FC7AB9"/>
    <w:rsid w:val="00FC7B7B"/>
    <w:rsid w:val="00FC7B87"/>
    <w:rsid w:val="00FD0572"/>
    <w:rsid w:val="00FD0BA2"/>
    <w:rsid w:val="00FD14DC"/>
    <w:rsid w:val="00FD17FA"/>
    <w:rsid w:val="00FD1A97"/>
    <w:rsid w:val="00FD20FD"/>
    <w:rsid w:val="00FD2169"/>
    <w:rsid w:val="00FD25E7"/>
    <w:rsid w:val="00FD2D7B"/>
    <w:rsid w:val="00FD2EDF"/>
    <w:rsid w:val="00FD3070"/>
    <w:rsid w:val="00FD361B"/>
    <w:rsid w:val="00FD37F6"/>
    <w:rsid w:val="00FD3EBB"/>
    <w:rsid w:val="00FD4589"/>
    <w:rsid w:val="00FD473E"/>
    <w:rsid w:val="00FD47E0"/>
    <w:rsid w:val="00FD4C09"/>
    <w:rsid w:val="00FD4D67"/>
    <w:rsid w:val="00FD5032"/>
    <w:rsid w:val="00FD5465"/>
    <w:rsid w:val="00FD5598"/>
    <w:rsid w:val="00FD626F"/>
    <w:rsid w:val="00FD663C"/>
    <w:rsid w:val="00FD6C57"/>
    <w:rsid w:val="00FD7DF9"/>
    <w:rsid w:val="00FE0B51"/>
    <w:rsid w:val="00FE0B78"/>
    <w:rsid w:val="00FE0CBC"/>
    <w:rsid w:val="00FE0ED4"/>
    <w:rsid w:val="00FE10DA"/>
    <w:rsid w:val="00FE113E"/>
    <w:rsid w:val="00FE1DE4"/>
    <w:rsid w:val="00FE1EAB"/>
    <w:rsid w:val="00FE2302"/>
    <w:rsid w:val="00FE2AC8"/>
    <w:rsid w:val="00FE2B2C"/>
    <w:rsid w:val="00FE2DA0"/>
    <w:rsid w:val="00FE3465"/>
    <w:rsid w:val="00FE37CE"/>
    <w:rsid w:val="00FE3D62"/>
    <w:rsid w:val="00FE3E00"/>
    <w:rsid w:val="00FE439E"/>
    <w:rsid w:val="00FE45D0"/>
    <w:rsid w:val="00FE4B1A"/>
    <w:rsid w:val="00FE4FC2"/>
    <w:rsid w:val="00FE5205"/>
    <w:rsid w:val="00FE5953"/>
    <w:rsid w:val="00FE5B18"/>
    <w:rsid w:val="00FE5F34"/>
    <w:rsid w:val="00FE6031"/>
    <w:rsid w:val="00FE638A"/>
    <w:rsid w:val="00FE6548"/>
    <w:rsid w:val="00FE67CF"/>
    <w:rsid w:val="00FE6D20"/>
    <w:rsid w:val="00FE6FB9"/>
    <w:rsid w:val="00FE70BE"/>
    <w:rsid w:val="00FE7186"/>
    <w:rsid w:val="00FE7390"/>
    <w:rsid w:val="00FE7549"/>
    <w:rsid w:val="00FE7595"/>
    <w:rsid w:val="00FE7BCC"/>
    <w:rsid w:val="00FE7C2F"/>
    <w:rsid w:val="00FE7E5D"/>
    <w:rsid w:val="00FF04F3"/>
    <w:rsid w:val="00FF08A6"/>
    <w:rsid w:val="00FF0E6A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DC6"/>
    <w:rsid w:val="00FF6FF7"/>
    <w:rsid w:val="00FF7512"/>
    <w:rsid w:val="00FF7563"/>
    <w:rsid w:val="00FF75CB"/>
    <w:rsid w:val="00FF76F3"/>
    <w:rsid w:val="00FF7D6F"/>
    <w:rsid w:val="00FF7EA8"/>
    <w:rsid w:val="053217BD"/>
    <w:rsid w:val="05F32C94"/>
    <w:rsid w:val="061F6B5D"/>
    <w:rsid w:val="076A4FAF"/>
    <w:rsid w:val="07D66291"/>
    <w:rsid w:val="085460A2"/>
    <w:rsid w:val="0A117D20"/>
    <w:rsid w:val="0B602FBE"/>
    <w:rsid w:val="0BA77063"/>
    <w:rsid w:val="0BFF3745"/>
    <w:rsid w:val="0CBC1766"/>
    <w:rsid w:val="0D602C93"/>
    <w:rsid w:val="0DA05F42"/>
    <w:rsid w:val="0EC4383D"/>
    <w:rsid w:val="106A26F8"/>
    <w:rsid w:val="12996DDB"/>
    <w:rsid w:val="14283870"/>
    <w:rsid w:val="14F53ED8"/>
    <w:rsid w:val="192E0655"/>
    <w:rsid w:val="1ADF4FC4"/>
    <w:rsid w:val="1B881596"/>
    <w:rsid w:val="1F4B31FF"/>
    <w:rsid w:val="1F662F3C"/>
    <w:rsid w:val="1F716BAB"/>
    <w:rsid w:val="2253290E"/>
    <w:rsid w:val="23486481"/>
    <w:rsid w:val="23602280"/>
    <w:rsid w:val="23BF6885"/>
    <w:rsid w:val="248867AD"/>
    <w:rsid w:val="26D52A80"/>
    <w:rsid w:val="2C84203A"/>
    <w:rsid w:val="2C9516F6"/>
    <w:rsid w:val="2E3E13E7"/>
    <w:rsid w:val="31692BB6"/>
    <w:rsid w:val="33825C84"/>
    <w:rsid w:val="372A6BEC"/>
    <w:rsid w:val="382E354E"/>
    <w:rsid w:val="39A304C8"/>
    <w:rsid w:val="3B1653EB"/>
    <w:rsid w:val="3C321AA2"/>
    <w:rsid w:val="42793D75"/>
    <w:rsid w:val="43B92A18"/>
    <w:rsid w:val="443772C1"/>
    <w:rsid w:val="45ED6C35"/>
    <w:rsid w:val="47E8361C"/>
    <w:rsid w:val="48792000"/>
    <w:rsid w:val="487B3D28"/>
    <w:rsid w:val="48B03A9C"/>
    <w:rsid w:val="4BC55881"/>
    <w:rsid w:val="50C33E61"/>
    <w:rsid w:val="52917FB7"/>
    <w:rsid w:val="535627BF"/>
    <w:rsid w:val="538314AC"/>
    <w:rsid w:val="562E6722"/>
    <w:rsid w:val="569D75D1"/>
    <w:rsid w:val="575367D0"/>
    <w:rsid w:val="596318AA"/>
    <w:rsid w:val="59C21E93"/>
    <w:rsid w:val="5A5D6E9A"/>
    <w:rsid w:val="5B8C599C"/>
    <w:rsid w:val="5D0F4D83"/>
    <w:rsid w:val="5D6529BE"/>
    <w:rsid w:val="6085456B"/>
    <w:rsid w:val="6407789F"/>
    <w:rsid w:val="643111CD"/>
    <w:rsid w:val="68ED53F1"/>
    <w:rsid w:val="6AC8766D"/>
    <w:rsid w:val="6C941265"/>
    <w:rsid w:val="6D732747"/>
    <w:rsid w:val="70965FBE"/>
    <w:rsid w:val="70DC11F3"/>
    <w:rsid w:val="71A204D9"/>
    <w:rsid w:val="72E826E6"/>
    <w:rsid w:val="731A7E50"/>
    <w:rsid w:val="745E0D6E"/>
    <w:rsid w:val="74AF1D09"/>
    <w:rsid w:val="750453F4"/>
    <w:rsid w:val="78847468"/>
    <w:rsid w:val="78DD0123"/>
    <w:rsid w:val="79D20AD8"/>
    <w:rsid w:val="7A7A6B56"/>
    <w:rsid w:val="7AD257B5"/>
    <w:rsid w:val="7D735521"/>
    <w:rsid w:val="7DAC19C9"/>
    <w:rsid w:val="7DBF7E6A"/>
    <w:rsid w:val="7DEF34B5"/>
    <w:rsid w:val="7E245D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qFormat="1" w:unhideWhenUsed="0" w:uiPriority="0" w:semiHidden="0" w:name="toc 3"/>
    <w:lsdException w:qFormat="1" w:unhideWhenUsed="0" w:uiPriority="39" w:semiHidden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qFormat="1" w:unhideWhenUsed="0" w:uiPriority="0" w:semiHidden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7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3"/>
    <w:next w:val="1"/>
    <w:link w:val="78"/>
    <w:qFormat/>
    <w:uiPriority w:val="0"/>
    <w:pPr>
      <w:keepNext/>
      <w:numPr>
        <w:ilvl w:val="2"/>
        <w:numId w:val="1"/>
      </w:numPr>
      <w:spacing w:before="120"/>
      <w:outlineLvl w:val="2"/>
    </w:pPr>
    <w:rPr>
      <w:lang w:val="en-GB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ind w:left="1151" w:hanging="1151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ind w:left="1583" w:hanging="1583"/>
      <w:outlineLvl w:val="8"/>
    </w:pPr>
    <w:rPr>
      <w:rFonts w:ascii="Arial" w:hAnsi="Arial" w:cs="Arial"/>
    </w:rPr>
  </w:style>
  <w:style w:type="character" w:default="1" w:styleId="32">
    <w:name w:val="Default Paragraph Font"/>
    <w:unhideWhenUsed/>
    <w:qFormat/>
    <w:uiPriority w:val="1"/>
  </w:style>
  <w:style w:type="table" w:default="1" w:styleId="2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97"/>
    <w:qFormat/>
    <w:uiPriority w:val="0"/>
    <w:pPr>
      <w:spacing w:before="120"/>
      <w:jc w:val="center"/>
    </w:pPr>
    <w:rPr>
      <w:b/>
      <w:bCs/>
      <w:sz w:val="20"/>
      <w:szCs w:val="20"/>
    </w:rPr>
  </w:style>
  <w:style w:type="paragraph" w:styleId="12">
    <w:name w:val="List Bullet"/>
    <w:basedOn w:val="13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13">
    <w:name w:val="List"/>
    <w:basedOn w:val="1"/>
    <w:qFormat/>
    <w:uiPriority w:val="0"/>
    <w:pPr>
      <w:ind w:left="360" w:hanging="360"/>
    </w:pPr>
  </w:style>
  <w:style w:type="paragraph" w:styleId="14">
    <w:name w:val="Document Map"/>
    <w:basedOn w:val="1"/>
    <w:link w:val="89"/>
    <w:qFormat/>
    <w:uiPriority w:val="0"/>
    <w:rPr>
      <w:rFonts w:ascii="宋体"/>
      <w:sz w:val="18"/>
      <w:szCs w:val="18"/>
    </w:rPr>
  </w:style>
  <w:style w:type="paragraph" w:styleId="15">
    <w:name w:val="annotation text"/>
    <w:basedOn w:val="1"/>
    <w:link w:val="80"/>
    <w:qFormat/>
    <w:uiPriority w:val="0"/>
    <w:rPr>
      <w:sz w:val="20"/>
      <w:szCs w:val="20"/>
    </w:rPr>
  </w:style>
  <w:style w:type="paragraph" w:styleId="16">
    <w:name w:val="Body Text"/>
    <w:basedOn w:val="1"/>
    <w:link w:val="82"/>
    <w:qFormat/>
    <w:uiPriority w:val="0"/>
    <w:rPr>
      <w:sz w:val="20"/>
      <w:szCs w:val="20"/>
    </w:rPr>
  </w:style>
  <w:style w:type="paragraph" w:styleId="17">
    <w:name w:val="Body Text Indent"/>
    <w:basedOn w:val="1"/>
    <w:link w:val="94"/>
    <w:qFormat/>
    <w:uiPriority w:val="0"/>
    <w:pPr>
      <w:ind w:left="420" w:leftChars="200"/>
    </w:pPr>
  </w:style>
  <w:style w:type="paragraph" w:styleId="18">
    <w:name w:val="List 2"/>
    <w:basedOn w:val="1"/>
    <w:qFormat/>
    <w:uiPriority w:val="0"/>
    <w:pPr>
      <w:numPr>
        <w:ilvl w:val="0"/>
        <w:numId w:val="2"/>
      </w:numPr>
      <w:autoSpaceDE/>
      <w:autoSpaceDN/>
      <w:adjustRightInd/>
      <w:snapToGrid/>
      <w:spacing w:before="180" w:after="0"/>
      <w:jc w:val="left"/>
    </w:pPr>
    <w:rPr>
      <w:rFonts w:ascii="Arial" w:hAnsi="Arial" w:eastAsia="Times New Roman"/>
      <w:szCs w:val="20"/>
    </w:rPr>
  </w:style>
  <w:style w:type="paragraph" w:styleId="19">
    <w:name w:val="toc 3"/>
    <w:basedOn w:val="1"/>
    <w:next w:val="1"/>
    <w:qFormat/>
    <w:uiPriority w:val="0"/>
    <w:pPr>
      <w:ind w:left="840" w:leftChars="400"/>
    </w:pPr>
  </w:style>
  <w:style w:type="paragraph" w:styleId="2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1">
    <w:name w:val="footer"/>
    <w:basedOn w:val="1"/>
    <w:link w:val="74"/>
    <w:qFormat/>
    <w:uiPriority w:val="0"/>
    <w:pPr>
      <w:tabs>
        <w:tab w:val="center" w:pos="4680"/>
        <w:tab w:val="right" w:pos="9360"/>
      </w:tabs>
    </w:pPr>
  </w:style>
  <w:style w:type="paragraph" w:styleId="22">
    <w:name w:val="header"/>
    <w:basedOn w:val="1"/>
    <w:link w:val="81"/>
    <w:qFormat/>
    <w:uiPriority w:val="0"/>
    <w:pPr>
      <w:tabs>
        <w:tab w:val="center" w:pos="4680"/>
        <w:tab w:val="right" w:pos="9360"/>
      </w:tabs>
    </w:pPr>
  </w:style>
  <w:style w:type="paragraph" w:styleId="23">
    <w:name w:val="toc 4"/>
    <w:basedOn w:val="19"/>
    <w:next w:val="1"/>
    <w:qFormat/>
    <w:uiPriority w:val="39"/>
    <w:pPr>
      <w:keepLines/>
      <w:widowControl w:val="0"/>
      <w:tabs>
        <w:tab w:val="right" w:leader="dot" w:pos="9639"/>
      </w:tabs>
      <w:overflowPunct w:val="0"/>
      <w:snapToGrid/>
      <w:spacing w:after="0"/>
      <w:ind w:left="1418" w:leftChars="0" w:right="425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24">
    <w:name w:val="footnote text"/>
    <w:basedOn w:val="1"/>
    <w:semiHidden/>
    <w:qFormat/>
    <w:uiPriority w:val="0"/>
    <w:rPr>
      <w:sz w:val="20"/>
      <w:szCs w:val="20"/>
    </w:rPr>
  </w:style>
  <w:style w:type="paragraph" w:styleId="25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6">
    <w:name w:val="Normal (Web)"/>
    <w:basedOn w:val="1"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27">
    <w:name w:val="annotation subject"/>
    <w:basedOn w:val="15"/>
    <w:next w:val="15"/>
    <w:link w:val="79"/>
    <w:qFormat/>
    <w:uiPriority w:val="0"/>
    <w:rPr>
      <w:b/>
      <w:bCs/>
    </w:rPr>
  </w:style>
  <w:style w:type="paragraph" w:styleId="28">
    <w:name w:val="Body Text First Indent 2"/>
    <w:basedOn w:val="17"/>
    <w:link w:val="93"/>
    <w:qFormat/>
    <w:uiPriority w:val="0"/>
    <w:pPr>
      <w:ind w:firstLine="420" w:firstLineChars="200"/>
    </w:pPr>
  </w:style>
  <w:style w:type="table" w:styleId="30">
    <w:name w:val="Table Grid"/>
    <w:basedOn w:val="29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1">
    <w:name w:val="Table Classic 1"/>
    <w:basedOn w:val="29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FollowedHyperlink"/>
    <w:basedOn w:val="32"/>
    <w:qFormat/>
    <w:uiPriority w:val="0"/>
    <w:rPr>
      <w:color w:val="800080"/>
      <w:u w:val="single"/>
    </w:rPr>
  </w:style>
  <w:style w:type="character" w:styleId="35">
    <w:name w:val="Hyperlink"/>
    <w:basedOn w:val="32"/>
    <w:qFormat/>
    <w:uiPriority w:val="99"/>
    <w:rPr>
      <w:color w:val="0000FF"/>
      <w:u w:val="single"/>
    </w:rPr>
  </w:style>
  <w:style w:type="character" w:styleId="36">
    <w:name w:val="annotation reference"/>
    <w:basedOn w:val="32"/>
    <w:qFormat/>
    <w:uiPriority w:val="0"/>
    <w:rPr>
      <w:sz w:val="16"/>
      <w:szCs w:val="16"/>
    </w:rPr>
  </w:style>
  <w:style w:type="character" w:styleId="37">
    <w:name w:val="footnote reference"/>
    <w:basedOn w:val="32"/>
    <w:semiHidden/>
    <w:qFormat/>
    <w:uiPriority w:val="0"/>
    <w:rPr>
      <w:vertAlign w:val="superscript"/>
    </w:rPr>
  </w:style>
  <w:style w:type="paragraph" w:customStyle="1" w:styleId="38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">
    <w:name w:val="body"/>
    <w:basedOn w:val="1"/>
    <w:link w:val="88"/>
    <w:qFormat/>
    <w:uiPriority w:val="0"/>
    <w:pPr>
      <w:autoSpaceDE/>
      <w:autoSpaceDN/>
      <w:spacing w:before="120" w:after="220"/>
    </w:pPr>
    <w:rPr>
      <w:rFonts w:eastAsia="Batang"/>
      <w:snapToGrid w:val="0"/>
      <w:sz w:val="20"/>
      <w:szCs w:val="20"/>
      <w:lang w:val="en-GB" w:eastAsia="ko-KR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</w:rPr>
  </w:style>
  <w:style w:type="paragraph" w:customStyle="1" w:styleId="41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42">
    <w:name w:val="TF"/>
    <w:basedOn w:val="43"/>
    <w:link w:val="9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val="zh-CN" w:eastAsia="zh-CN"/>
    </w:rPr>
  </w:style>
  <w:style w:type="paragraph" w:customStyle="1" w:styleId="43">
    <w:name w:val="TH"/>
    <w:basedOn w:val="1"/>
    <w:link w:val="100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4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">
    <w:name w:val="LGTdoc_본문"/>
    <w:basedOn w:val="1"/>
    <w:qFormat/>
    <w:uiPriority w:val="0"/>
    <w:pPr>
      <w:widowControl w:val="0"/>
      <w:autoSpaceDE/>
      <w:autoSpaceDN/>
      <w:adjustRightInd/>
      <w:spacing w:after="0" w:line="264" w:lineRule="auto"/>
    </w:pPr>
    <w:rPr>
      <w:rFonts w:ascii="Calibri" w:hAnsi="Calibri" w:eastAsia="Batang" w:cs="Arial"/>
      <w:kern w:val="2"/>
      <w:szCs w:val="24"/>
      <w:lang w:eastAsia="ko-KR"/>
    </w:rPr>
  </w:style>
  <w:style w:type="paragraph" w:customStyle="1" w:styleId="4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48">
    <w:name w:val="Revision"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49">
    <w:name w:val="List Paragraph"/>
    <w:basedOn w:val="1"/>
    <w:link w:val="83"/>
    <w:qFormat/>
    <w:uiPriority w:val="34"/>
    <w:pPr>
      <w:ind w:firstLine="420" w:firstLineChars="200"/>
    </w:pPr>
  </w:style>
  <w:style w:type="paragraph" w:customStyle="1" w:styleId="50">
    <w:name w:val="References"/>
    <w:basedOn w:val="1"/>
    <w:qFormat/>
    <w:uiPriority w:val="0"/>
    <w:pPr>
      <w:numPr>
        <w:ilvl w:val="0"/>
        <w:numId w:val="4"/>
      </w:numPr>
      <w:adjustRightInd/>
      <w:spacing w:after="60"/>
      <w:jc w:val="left"/>
    </w:pPr>
    <w:rPr>
      <w:sz w:val="20"/>
      <w:szCs w:val="16"/>
    </w:rPr>
  </w:style>
  <w:style w:type="paragraph" w:customStyle="1" w:styleId="51">
    <w:name w:val="样式 段前: 6 磅 底端: (单实线 自动设置  1.5 磅 行宽)2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52">
    <w:name w:val="B1"/>
    <w:basedOn w:val="13"/>
    <w:link w:val="73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53">
    <w:name w:val="Guidance"/>
    <w:basedOn w:val="1"/>
    <w:link w:val="72"/>
    <w:qFormat/>
    <w:uiPriority w:val="0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paragraph" w:customStyle="1" w:styleId="5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reference"/>
    <w:basedOn w:val="1"/>
    <w:qFormat/>
    <w:uiPriority w:val="0"/>
    <w:pPr>
      <w:widowControl w:val="0"/>
      <w:numPr>
        <w:ilvl w:val="0"/>
        <w:numId w:val="5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56">
    <w:name w:val="Numbered List"/>
    <w:basedOn w:val="1"/>
    <w:qFormat/>
    <w:uiPriority w:val="0"/>
    <w:pPr>
      <w:numPr>
        <w:ilvl w:val="0"/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paragraph" w:customStyle="1" w:styleId="57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8">
    <w:name w:val="RAN1 bullet3"/>
    <w:basedOn w:val="1"/>
    <w:qFormat/>
    <w:uiPriority w:val="0"/>
    <w:pPr>
      <w:numPr>
        <w:ilvl w:val="2"/>
        <w:numId w:val="7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0"/>
    </w:r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0">
    <w:name w:val="TAC"/>
    <w:basedOn w:val="59"/>
    <w:link w:val="90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sz w:val="18"/>
      <w:szCs w:val="20"/>
      <w:lang w:val="en-GB" w:eastAsia="ja-JP"/>
    </w:rPr>
  </w:style>
  <w:style w:type="paragraph" w:customStyle="1" w:styleId="61">
    <w:name w:val="样式 段前: 6 磅 底端: (单实线 自动设置  1.5 磅 行宽)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62">
    <w:name w:val="tablecell"/>
    <w:basedOn w:val="1"/>
    <w:qFormat/>
    <w:uiPriority w:val="0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customStyle="1" w:styleId="63">
    <w:name w:val="MTDisplayEquation"/>
    <w:basedOn w:val="1"/>
    <w:next w:val="1"/>
    <w:link w:val="95"/>
    <w:qFormat/>
    <w:uiPriority w:val="0"/>
    <w:pPr>
      <w:pBdr>
        <w:bottom w:val="single" w:color="auto" w:sz="12" w:space="1"/>
      </w:pBdr>
      <w:tabs>
        <w:tab w:val="center" w:pos="4660"/>
        <w:tab w:val="right" w:pos="9320"/>
      </w:tabs>
    </w:pPr>
    <w:rPr>
      <w:lang w:eastAsia="zh-CN"/>
    </w:rPr>
  </w:style>
  <w:style w:type="paragraph" w:customStyle="1" w:styleId="64">
    <w:name w:val="b110"/>
    <w:basedOn w:val="1"/>
    <w:qFormat/>
    <w:uiPriority w:val="0"/>
    <w:pPr>
      <w:autoSpaceDE/>
      <w:autoSpaceDN/>
      <w:adjustRightInd/>
      <w:snapToGrid/>
      <w:spacing w:before="75" w:after="75"/>
      <w:jc w:val="left"/>
    </w:pPr>
    <w:rPr>
      <w:rFonts w:eastAsia="Times New Roman"/>
      <w:sz w:val="24"/>
      <w:szCs w:val="24"/>
      <w:lang w:eastAsia="zh-CN"/>
    </w:rPr>
  </w:style>
  <w:style w:type="paragraph" w:customStyle="1" w:styleId="6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66">
    <w:name w:val="样式 段前: 6 磅 底端: (单实线 自动设置  1.5 磅 行宽)1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67">
    <w:name w:val="TAH"/>
    <w:basedOn w:val="60"/>
    <w:link w:val="76"/>
    <w:qFormat/>
    <w:uiPriority w:val="0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9">
    <w:name w:val="B2"/>
    <w:basedOn w:val="18"/>
    <w:qFormat/>
    <w:uiPriority w:val="99"/>
    <w:pPr>
      <w:numPr>
        <w:ilvl w:val="0"/>
        <w:numId w:val="0"/>
      </w:numPr>
      <w:spacing w:before="0" w:after="180"/>
      <w:ind w:left="851" w:hanging="284"/>
    </w:pPr>
    <w:rPr>
      <w:rFonts w:ascii="Times New Roman" w:hAnsi="Times New Roman" w:eastAsia="宋体"/>
      <w:sz w:val="20"/>
      <w:lang w:val="en-GB"/>
    </w:rPr>
  </w:style>
  <w:style w:type="paragraph" w:customStyle="1" w:styleId="70">
    <w:name w:val="???????¡ì??????????¡ì??????????¡§?????????¡ì???????¡ì?????????¡ì???o??????????¡§?????????¡ì???????¡ì???"/>
    <w:basedOn w:val="1"/>
    <w:qFormat/>
    <w:uiPriority w:val="0"/>
    <w:pPr>
      <w:overflowPunct w:val="0"/>
      <w:snapToGrid/>
      <w:spacing w:after="0"/>
      <w:jc w:val="left"/>
      <w:textAlignment w:val="baseline"/>
    </w:pPr>
    <w:rPr>
      <w:rFonts w:eastAsia="宋体"/>
      <w:sz w:val="24"/>
      <w:szCs w:val="20"/>
      <w:lang w:eastAsia="zh-CN"/>
    </w:rPr>
  </w:style>
  <w:style w:type="character" w:customStyle="1" w:styleId="71">
    <w:name w:val="B1 Char1"/>
    <w:qFormat/>
    <w:uiPriority w:val="0"/>
    <w:rPr>
      <w:lang w:val="en-GB" w:eastAsia="en-US"/>
    </w:rPr>
  </w:style>
  <w:style w:type="character" w:customStyle="1" w:styleId="72">
    <w:name w:val="Guidance Char"/>
    <w:basedOn w:val="32"/>
    <w:link w:val="53"/>
    <w:qFormat/>
    <w:uiPriority w:val="0"/>
    <w:rPr>
      <w:i/>
      <w:color w:val="0000FF"/>
      <w:lang w:val="en-GB" w:eastAsia="en-US"/>
    </w:rPr>
  </w:style>
  <w:style w:type="character" w:customStyle="1" w:styleId="73">
    <w:name w:val="B1 (文字)"/>
    <w:link w:val="52"/>
    <w:qFormat/>
    <w:locked/>
    <w:uiPriority w:val="0"/>
    <w:rPr>
      <w:lang w:val="en-GB" w:eastAsia="en-US"/>
    </w:rPr>
  </w:style>
  <w:style w:type="character" w:customStyle="1" w:styleId="74">
    <w:name w:val="页脚 字符"/>
    <w:basedOn w:val="32"/>
    <w:link w:val="21"/>
    <w:qFormat/>
    <w:uiPriority w:val="0"/>
    <w:rPr>
      <w:sz w:val="22"/>
      <w:szCs w:val="22"/>
    </w:rPr>
  </w:style>
  <w:style w:type="character" w:customStyle="1" w:styleId="75">
    <w:name w:val="apple-converted-space"/>
    <w:basedOn w:val="32"/>
    <w:qFormat/>
    <w:uiPriority w:val="0"/>
  </w:style>
  <w:style w:type="character" w:customStyle="1" w:styleId="76">
    <w:name w:val="TAH Car"/>
    <w:link w:val="67"/>
    <w:qFormat/>
    <w:uiPriority w:val="0"/>
    <w:rPr>
      <w:rFonts w:ascii="Arial" w:hAnsi="Arial" w:eastAsia="Malgun Gothic"/>
      <w:b/>
      <w:color w:val="000000"/>
      <w:sz w:val="18"/>
      <w:lang w:val="en-GB" w:eastAsia="ja-JP"/>
    </w:rPr>
  </w:style>
  <w:style w:type="character" w:customStyle="1" w:styleId="77">
    <w:name w:val="标题 1 字符"/>
    <w:basedOn w:val="32"/>
    <w:link w:val="2"/>
    <w:qFormat/>
    <w:uiPriority w:val="0"/>
    <w:rPr>
      <w:b/>
      <w:bCs/>
      <w:sz w:val="28"/>
      <w:szCs w:val="28"/>
      <w:lang w:eastAsia="en-US"/>
    </w:rPr>
  </w:style>
  <w:style w:type="character" w:customStyle="1" w:styleId="78">
    <w:name w:val="标题 3 字符"/>
    <w:basedOn w:val="32"/>
    <w:link w:val="4"/>
    <w:qFormat/>
    <w:uiPriority w:val="0"/>
    <w:rPr>
      <w:b/>
      <w:sz w:val="22"/>
      <w:szCs w:val="22"/>
      <w:lang w:val="en-GB" w:eastAsia="en-US"/>
    </w:rPr>
  </w:style>
  <w:style w:type="character" w:customStyle="1" w:styleId="79">
    <w:name w:val="批注主题 字符"/>
    <w:basedOn w:val="80"/>
    <w:link w:val="27"/>
    <w:qFormat/>
    <w:uiPriority w:val="0"/>
    <w:rPr>
      <w:b/>
      <w:bCs/>
      <w:lang w:eastAsia="en-US"/>
    </w:rPr>
  </w:style>
  <w:style w:type="character" w:customStyle="1" w:styleId="80">
    <w:name w:val="批注文字 字符"/>
    <w:basedOn w:val="32"/>
    <w:link w:val="15"/>
    <w:qFormat/>
    <w:uiPriority w:val="0"/>
    <w:rPr>
      <w:lang w:eastAsia="en-US"/>
    </w:rPr>
  </w:style>
  <w:style w:type="character" w:customStyle="1" w:styleId="81">
    <w:name w:val="页眉 字符"/>
    <w:basedOn w:val="32"/>
    <w:link w:val="22"/>
    <w:qFormat/>
    <w:uiPriority w:val="0"/>
    <w:rPr>
      <w:sz w:val="22"/>
      <w:szCs w:val="22"/>
    </w:rPr>
  </w:style>
  <w:style w:type="character" w:customStyle="1" w:styleId="82">
    <w:name w:val="正文文本 字符"/>
    <w:basedOn w:val="32"/>
    <w:link w:val="16"/>
    <w:qFormat/>
    <w:uiPriority w:val="0"/>
    <w:rPr>
      <w:lang w:eastAsia="en-US"/>
    </w:rPr>
  </w:style>
  <w:style w:type="character" w:customStyle="1" w:styleId="83">
    <w:name w:val="列出段落 字符"/>
    <w:link w:val="49"/>
    <w:qFormat/>
    <w:locked/>
    <w:uiPriority w:val="34"/>
    <w:rPr>
      <w:sz w:val="22"/>
      <w:szCs w:val="22"/>
      <w:lang w:eastAsia="en-US"/>
    </w:rPr>
  </w:style>
  <w:style w:type="character" w:customStyle="1" w:styleId="84">
    <w:name w:val="fontstyle21"/>
    <w:basedOn w:val="32"/>
    <w:qFormat/>
    <w:uiPriority w:val="0"/>
    <w:rPr>
      <w:rFonts w:ascii="Times-Italic" w:hAnsi="Times-Italic" w:eastAsia="Times-Italic" w:cs="Times-Italic"/>
      <w:i/>
      <w:color w:val="000000"/>
      <w:sz w:val="20"/>
      <w:szCs w:val="20"/>
    </w:rPr>
  </w:style>
  <w:style w:type="character" w:customStyle="1" w:styleId="85">
    <w:name w:val="huawei"/>
    <w:basedOn w:val="32"/>
    <w:qFormat/>
    <w:uiPriority w:val="0"/>
  </w:style>
  <w:style w:type="character" w:customStyle="1" w:styleId="86">
    <w:name w:val="fontstyle01"/>
    <w:basedOn w:val="32"/>
    <w:qFormat/>
    <w:uiPriority w:val="0"/>
    <w:rPr>
      <w:rFonts w:ascii="Times-Roman" w:hAnsi="Times-Roman" w:eastAsia="Times-Roman" w:cs="Times-Roman"/>
      <w:color w:val="000000"/>
      <w:sz w:val="20"/>
      <w:szCs w:val="20"/>
    </w:rPr>
  </w:style>
  <w:style w:type="character" w:customStyle="1" w:styleId="87">
    <w:name w:val="MTEquationSection"/>
    <w:basedOn w:val="32"/>
    <w:qFormat/>
    <w:uiPriority w:val="0"/>
    <w:rPr>
      <w:b/>
      <w:vanish/>
      <w:color w:val="FF0000"/>
      <w:lang w:eastAsia="zh-CN"/>
    </w:rPr>
  </w:style>
  <w:style w:type="character" w:customStyle="1" w:styleId="88">
    <w:name w:val="body Char"/>
    <w:basedOn w:val="32"/>
    <w:link w:val="39"/>
    <w:qFormat/>
    <w:uiPriority w:val="0"/>
    <w:rPr>
      <w:rFonts w:eastAsia="Batang"/>
      <w:snapToGrid w:val="0"/>
      <w:lang w:val="en-GB" w:eastAsia="ko-KR"/>
    </w:rPr>
  </w:style>
  <w:style w:type="character" w:customStyle="1" w:styleId="89">
    <w:name w:val="文档结构图 字符"/>
    <w:basedOn w:val="32"/>
    <w:link w:val="14"/>
    <w:qFormat/>
    <w:uiPriority w:val="0"/>
    <w:rPr>
      <w:rFonts w:ascii="宋体"/>
      <w:sz w:val="18"/>
      <w:szCs w:val="18"/>
      <w:lang w:eastAsia="en-US"/>
    </w:rPr>
  </w:style>
  <w:style w:type="character" w:customStyle="1" w:styleId="90">
    <w:name w:val="TAC Char"/>
    <w:basedOn w:val="32"/>
    <w:link w:val="60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1">
    <w:name w:val="word"/>
    <w:basedOn w:val="32"/>
    <w:qFormat/>
    <w:uiPriority w:val="0"/>
  </w:style>
  <w:style w:type="character" w:styleId="92">
    <w:name w:val="Placeholder Text"/>
    <w:basedOn w:val="32"/>
    <w:semiHidden/>
    <w:qFormat/>
    <w:uiPriority w:val="99"/>
    <w:rPr>
      <w:color w:val="808080"/>
    </w:rPr>
  </w:style>
  <w:style w:type="character" w:customStyle="1" w:styleId="93">
    <w:name w:val="正文首行缩进 2 字符"/>
    <w:basedOn w:val="94"/>
    <w:link w:val="28"/>
    <w:qFormat/>
    <w:uiPriority w:val="0"/>
    <w:rPr>
      <w:sz w:val="22"/>
      <w:szCs w:val="22"/>
      <w:lang w:eastAsia="en-US"/>
    </w:rPr>
  </w:style>
  <w:style w:type="character" w:customStyle="1" w:styleId="94">
    <w:name w:val="正文文本缩进 字符"/>
    <w:basedOn w:val="32"/>
    <w:link w:val="17"/>
    <w:qFormat/>
    <w:uiPriority w:val="0"/>
    <w:rPr>
      <w:sz w:val="22"/>
      <w:szCs w:val="22"/>
      <w:lang w:eastAsia="en-US"/>
    </w:rPr>
  </w:style>
  <w:style w:type="character" w:customStyle="1" w:styleId="95">
    <w:name w:val="MTDisplayEquation Char"/>
    <w:basedOn w:val="32"/>
    <w:link w:val="63"/>
    <w:qFormat/>
    <w:uiPriority w:val="0"/>
    <w:rPr>
      <w:sz w:val="22"/>
      <w:szCs w:val="22"/>
    </w:rPr>
  </w:style>
  <w:style w:type="character" w:customStyle="1" w:styleId="96">
    <w:name w:val="B1 Char"/>
    <w:qFormat/>
    <w:uiPriority w:val="0"/>
    <w:rPr>
      <w:lang w:val="en-GB"/>
    </w:rPr>
  </w:style>
  <w:style w:type="character" w:customStyle="1" w:styleId="97">
    <w:name w:val="题注 字符"/>
    <w:basedOn w:val="32"/>
    <w:link w:val="11"/>
    <w:qFormat/>
    <w:uiPriority w:val="0"/>
    <w:rPr>
      <w:b/>
      <w:bCs/>
    </w:rPr>
  </w:style>
  <w:style w:type="character" w:customStyle="1" w:styleId="98">
    <w:name w:val="TF Char"/>
    <w:link w:val="42"/>
    <w:qFormat/>
    <w:uiPriority w:val="0"/>
    <w:rPr>
      <w:rFonts w:ascii="Arial" w:hAnsi="Arial"/>
      <w:b/>
      <w:lang w:val="zh-CN" w:eastAsia="zh-CN"/>
    </w:rPr>
  </w:style>
  <w:style w:type="character" w:customStyle="1" w:styleId="99">
    <w:name w:val="B1 Zchn"/>
    <w:qFormat/>
    <w:uiPriority w:val="0"/>
    <w:rPr>
      <w:lang w:eastAsia="en-US"/>
    </w:rPr>
  </w:style>
  <w:style w:type="character" w:customStyle="1" w:styleId="100">
    <w:name w:val="TH Char"/>
    <w:link w:val="43"/>
    <w:qFormat/>
    <w:uiPriority w:val="0"/>
    <w:rPr>
      <w:rFonts w:ascii="Arial" w:hAnsi="Arial" w:eastAsia="Times New Roman"/>
      <w:b/>
      <w:lang w:val="en-GB" w:eastAsia="en-US"/>
    </w:rPr>
  </w:style>
  <w:style w:type="table" w:customStyle="1" w:styleId="101">
    <w:name w:val="网格型1"/>
    <w:basedOn w:val="29"/>
    <w:qFormat/>
    <w:uiPriority w:val="0"/>
    <w:rPr>
      <w:rFonts w:eastAsia="宋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table" w:customStyle="1" w:styleId="102">
    <w:name w:val="List Table 6 Colorful"/>
    <w:basedOn w:val="29"/>
    <w:qFormat/>
    <w:uiPriority w:val="51"/>
    <w:rPr>
      <w:color w:val="000000"/>
    </w:rPr>
    <w:tblPr>
      <w:tblBorders>
        <w:top w:val="single" w:color="000000" w:sz="4" w:space="0"/>
        <w:bottom w:val="single" w:color="000000" w:sz="4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000000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000000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</w:tblStylePr>
    <w:tblStylePr w:type="lastCol">
      <w:rPr>
        <w:b/>
        <w:bCs/>
      </w:rPr>
      <w:tblPr>
        <w:tblLayout w:type="fixed"/>
      </w:tblPr>
    </w:tblStylePr>
    <w:tblStylePr w:type="band1Vert">
      <w:tblPr>
        <w:tblLayout w:type="fixed"/>
      </w:tblPr>
      <w:tcPr>
        <w:shd w:val="clear" w:color="auto" w:fill="CCCCCC"/>
      </w:tcPr>
    </w:tblStylePr>
    <w:tblStylePr w:type="band1Horz">
      <w:tblPr>
        <w:tblLayout w:type="fixed"/>
      </w:tblPr>
      <w:tcPr>
        <w:shd w:val="clear" w:color="auto" w:fill="CCCCCC"/>
      </w:tcPr>
    </w:tblStylePr>
  </w:style>
  <w:style w:type="paragraph" w:customStyle="1" w:styleId="103">
    <w:name w:val="B3"/>
    <w:basedOn w:val="1"/>
    <w:qFormat/>
    <w:uiPriority w:val="0"/>
    <w:pPr>
      <w:suppressAutoHyphens w:val="0"/>
      <w:snapToGrid/>
      <w:spacing w:after="180" w:line="240" w:lineRule="auto"/>
      <w:ind w:left="1135" w:hanging="284"/>
      <w:jc w:val="left"/>
    </w:pPr>
    <w:rPr>
      <w:rFonts w:eastAsia="宋体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Transsion Holdings</Company>
  <Pages>5</Pages>
  <Words>2184</Words>
  <Characters>11308</Characters>
  <Lines>65</Lines>
  <Paragraphs>18</Paragraphs>
  <TotalTime>7</TotalTime>
  <ScaleCrop>false</ScaleCrop>
  <LinksUpToDate>false</LinksUpToDate>
  <CharactersWithSpaces>13426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2021-08-05T10:05:00Z</dcterms:created>
  <dc:creator>Xingya Shen</dc:creator>
  <cp:lastModifiedBy>Xingya Shen</cp:lastModifiedBy>
  <cp:lastPrinted>2015-03-27T14:25:00Z</cp:lastPrinted>
  <dcterms:modified xsi:type="dcterms:W3CDTF">2023-12-04T09:02:48Z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KSOProductBuildVer">
    <vt:lpwstr>2052-11.8.2.8696</vt:lpwstr>
  </property>
</Properties>
</file>